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Default="0049453F" w:rsidP="00CC2E98">
      <w:pPr>
        <w:tabs>
          <w:tab w:val="left" w:pos="-142"/>
          <w:tab w:val="left" w:pos="6540"/>
        </w:tabs>
        <w:jc w:val="both"/>
        <w:rPr>
          <w:rFonts w:ascii="Arial" w:hAnsi="Arial" w:cs="Arial"/>
          <w:b/>
        </w:rPr>
      </w:pPr>
    </w:p>
    <w:p w:rsidR="008332FF" w:rsidRPr="001853B9" w:rsidRDefault="008332FF" w:rsidP="00CC2E98">
      <w:pPr>
        <w:tabs>
          <w:tab w:val="left" w:pos="-142"/>
          <w:tab w:val="left" w:pos="6540"/>
        </w:tabs>
        <w:jc w:val="both"/>
        <w:rPr>
          <w:rFonts w:ascii="Arial" w:hAnsi="Arial" w:cs="Arial"/>
          <w:b/>
        </w:rPr>
      </w:pPr>
    </w:p>
    <w:p w:rsidR="0049453F" w:rsidRPr="00687631" w:rsidRDefault="0049453F" w:rsidP="0049453F">
      <w:pPr>
        <w:numPr>
          <w:ilvl w:val="0"/>
          <w:numId w:val="1"/>
        </w:numPr>
        <w:ind w:hanging="1080"/>
        <w:jc w:val="both"/>
        <w:rPr>
          <w:rFonts w:ascii="Arial" w:hAnsi="Arial" w:cs="Arial"/>
          <w:b/>
        </w:rPr>
      </w:pPr>
      <w:r w:rsidRPr="00687631">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687631" w:rsidRDefault="0049453F" w:rsidP="0049453F">
      <w:pPr>
        <w:numPr>
          <w:ilvl w:val="0"/>
          <w:numId w:val="2"/>
        </w:numPr>
        <w:jc w:val="both"/>
        <w:rPr>
          <w:rFonts w:ascii="Arial" w:hAnsi="Arial" w:cs="Arial"/>
          <w:b/>
        </w:rPr>
      </w:pPr>
      <w:r w:rsidRPr="00687631">
        <w:rPr>
          <w:rFonts w:ascii="Arial" w:hAnsi="Arial" w:cs="Arial"/>
          <w:b/>
        </w:rPr>
        <w:t>Notas a los estados de situación financiera</w:t>
      </w:r>
    </w:p>
    <w:p w:rsidR="0049453F" w:rsidRPr="00687631" w:rsidRDefault="0049453F" w:rsidP="0049453F">
      <w:pPr>
        <w:jc w:val="both"/>
        <w:rPr>
          <w:rFonts w:ascii="Arial" w:hAnsi="Arial" w:cs="Arial"/>
          <w:b/>
          <w:u w:val="single"/>
        </w:rPr>
      </w:pPr>
    </w:p>
    <w:p w:rsidR="0049453F" w:rsidRPr="00687631" w:rsidRDefault="00202690" w:rsidP="0049453F">
      <w:pPr>
        <w:jc w:val="both"/>
        <w:rPr>
          <w:rFonts w:ascii="Arial" w:hAnsi="Arial" w:cs="Arial"/>
          <w:b/>
          <w:u w:val="single"/>
        </w:rPr>
      </w:pPr>
      <w:r w:rsidRPr="00687631">
        <w:rPr>
          <w:rFonts w:ascii="Arial" w:hAnsi="Arial" w:cs="Arial"/>
          <w:b/>
          <w:u w:val="single"/>
        </w:rPr>
        <w:t>ACTIVO</w:t>
      </w: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687631" w:rsidRDefault="0049453F" w:rsidP="0049453F">
      <w:pPr>
        <w:numPr>
          <w:ilvl w:val="1"/>
          <w:numId w:val="1"/>
        </w:numPr>
        <w:tabs>
          <w:tab w:val="left" w:pos="709"/>
        </w:tabs>
        <w:ind w:left="709" w:hanging="425"/>
        <w:jc w:val="both"/>
        <w:rPr>
          <w:rFonts w:ascii="Arial" w:hAnsi="Arial" w:cs="Arial"/>
        </w:rPr>
      </w:pPr>
      <w:r w:rsidRPr="00687631">
        <w:rPr>
          <w:rFonts w:ascii="Arial" w:hAnsi="Arial" w:cs="Arial"/>
        </w:rPr>
        <w:t>La Universidad Tecnológica de San Juan del R</w:t>
      </w:r>
      <w:r w:rsidR="009D49BC">
        <w:rPr>
          <w:rFonts w:ascii="Arial" w:hAnsi="Arial" w:cs="Arial"/>
        </w:rPr>
        <w:t>í</w:t>
      </w:r>
      <w:r w:rsidRPr="00687631">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8B452E">
        <w:rPr>
          <w:rFonts w:ascii="Arial" w:hAnsi="Arial" w:cs="Arial"/>
        </w:rPr>
        <w:t>30 de Junio</w:t>
      </w:r>
      <w:r w:rsidR="001D4F5D">
        <w:rPr>
          <w:rFonts w:ascii="Arial" w:hAnsi="Arial" w:cs="Arial"/>
        </w:rPr>
        <w:t xml:space="preserve"> del 2017</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857"/>
        <w:gridCol w:w="1647"/>
        <w:gridCol w:w="1647"/>
        <w:gridCol w:w="1393"/>
      </w:tblGrid>
      <w:tr w:rsidR="00E24F1E" w:rsidRPr="00E24F1E" w:rsidTr="00E24F1E">
        <w:trPr>
          <w:trHeight w:val="220"/>
          <w:tblHeader/>
        </w:trPr>
        <w:tc>
          <w:tcPr>
            <w:tcW w:w="385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24F1E" w:rsidRPr="00E24F1E" w:rsidRDefault="00E24F1E" w:rsidP="00E24F1E">
            <w:pPr>
              <w:overflowPunct/>
              <w:autoSpaceDE/>
              <w:autoSpaceDN/>
              <w:adjustRightInd/>
              <w:jc w:val="center"/>
              <w:textAlignment w:val="auto"/>
              <w:rPr>
                <w:rFonts w:ascii="Verdana" w:hAnsi="Verdana"/>
                <w:b/>
                <w:bCs/>
                <w:sz w:val="16"/>
                <w:lang w:eastAsia="es-MX"/>
              </w:rPr>
            </w:pPr>
            <w:r w:rsidRPr="00E24F1E">
              <w:rPr>
                <w:rFonts w:ascii="Verdana" w:hAnsi="Verdana"/>
                <w:b/>
                <w:bCs/>
                <w:sz w:val="16"/>
                <w:lang w:eastAsia="es-MX"/>
              </w:rPr>
              <w:t>CONCEPTO</w:t>
            </w:r>
          </w:p>
        </w:tc>
        <w:tc>
          <w:tcPr>
            <w:tcW w:w="1647" w:type="dxa"/>
            <w:tcBorders>
              <w:top w:val="single" w:sz="8" w:space="0" w:color="auto"/>
              <w:left w:val="nil"/>
              <w:bottom w:val="single" w:sz="8" w:space="0" w:color="auto"/>
              <w:right w:val="single" w:sz="8" w:space="0" w:color="auto"/>
            </w:tcBorders>
            <w:shd w:val="clear" w:color="000000" w:fill="C0C0C0"/>
            <w:noWrap/>
            <w:vAlign w:val="bottom"/>
            <w:hideMark/>
          </w:tcPr>
          <w:p w:rsidR="00E24F1E" w:rsidRPr="00E24F1E" w:rsidRDefault="00E24F1E" w:rsidP="00E24F1E">
            <w:pPr>
              <w:overflowPunct/>
              <w:autoSpaceDE/>
              <w:autoSpaceDN/>
              <w:adjustRightInd/>
              <w:jc w:val="center"/>
              <w:textAlignment w:val="auto"/>
              <w:rPr>
                <w:rFonts w:ascii="Verdana" w:hAnsi="Verdana"/>
                <w:b/>
                <w:bCs/>
                <w:sz w:val="16"/>
                <w:lang w:eastAsia="es-MX"/>
              </w:rPr>
            </w:pPr>
            <w:r w:rsidRPr="00E24F1E">
              <w:rPr>
                <w:rFonts w:ascii="Verdana" w:hAnsi="Verdana"/>
                <w:b/>
                <w:bCs/>
                <w:sz w:val="16"/>
                <w:lang w:eastAsia="es-MX"/>
              </w:rPr>
              <w:t>MAYO</w:t>
            </w:r>
          </w:p>
        </w:tc>
        <w:tc>
          <w:tcPr>
            <w:tcW w:w="1647" w:type="dxa"/>
            <w:tcBorders>
              <w:top w:val="single" w:sz="8" w:space="0" w:color="auto"/>
              <w:left w:val="nil"/>
              <w:bottom w:val="single" w:sz="8" w:space="0" w:color="auto"/>
              <w:right w:val="single" w:sz="8" w:space="0" w:color="auto"/>
            </w:tcBorders>
            <w:shd w:val="clear" w:color="000000" w:fill="C0C0C0"/>
            <w:noWrap/>
            <w:vAlign w:val="bottom"/>
            <w:hideMark/>
          </w:tcPr>
          <w:p w:rsidR="00E24F1E" w:rsidRPr="00E24F1E" w:rsidRDefault="00E24F1E" w:rsidP="00E24F1E">
            <w:pPr>
              <w:overflowPunct/>
              <w:autoSpaceDE/>
              <w:autoSpaceDN/>
              <w:adjustRightInd/>
              <w:jc w:val="center"/>
              <w:textAlignment w:val="auto"/>
              <w:rPr>
                <w:rFonts w:ascii="Verdana" w:hAnsi="Verdana"/>
                <w:b/>
                <w:bCs/>
                <w:sz w:val="16"/>
                <w:lang w:eastAsia="es-MX"/>
              </w:rPr>
            </w:pPr>
            <w:r w:rsidRPr="00E24F1E">
              <w:rPr>
                <w:rFonts w:ascii="Verdana" w:hAnsi="Verdana"/>
                <w:b/>
                <w:bCs/>
                <w:sz w:val="16"/>
                <w:lang w:eastAsia="es-MX"/>
              </w:rPr>
              <w:t>JUNIO</w:t>
            </w:r>
          </w:p>
        </w:tc>
        <w:tc>
          <w:tcPr>
            <w:tcW w:w="1393" w:type="dxa"/>
            <w:tcBorders>
              <w:top w:val="single" w:sz="8" w:space="0" w:color="auto"/>
              <w:left w:val="nil"/>
              <w:bottom w:val="single" w:sz="8" w:space="0" w:color="auto"/>
              <w:right w:val="single" w:sz="8" w:space="0" w:color="auto"/>
            </w:tcBorders>
            <w:shd w:val="clear" w:color="000000" w:fill="C0C0C0"/>
            <w:noWrap/>
            <w:vAlign w:val="bottom"/>
            <w:hideMark/>
          </w:tcPr>
          <w:p w:rsidR="00E24F1E" w:rsidRPr="00E24F1E" w:rsidRDefault="00E24F1E" w:rsidP="00E24F1E">
            <w:pPr>
              <w:overflowPunct/>
              <w:autoSpaceDE/>
              <w:autoSpaceDN/>
              <w:adjustRightInd/>
              <w:jc w:val="center"/>
              <w:textAlignment w:val="auto"/>
              <w:rPr>
                <w:rFonts w:ascii="Verdana" w:hAnsi="Verdana"/>
                <w:b/>
                <w:bCs/>
                <w:sz w:val="16"/>
                <w:lang w:eastAsia="es-MX"/>
              </w:rPr>
            </w:pPr>
            <w:r w:rsidRPr="00E24F1E">
              <w:rPr>
                <w:rFonts w:ascii="Verdana" w:hAnsi="Verdana"/>
                <w:b/>
                <w:bCs/>
                <w:sz w:val="16"/>
                <w:lang w:eastAsia="es-MX"/>
              </w:rPr>
              <w:t>VARIACION</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FONDOS FIJOS DE CAJA</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49,000.00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49,000.00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Fondo fijo caja</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17,000.00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17,000.00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Fondo fijo compras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15,000.00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15,000.00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Fondo fijo Jalpan</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9,000.00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9,000.00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Fondo fijo mantenimiento e instalaciones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8,000.00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8,000.00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BANCOS/TESORERIA</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14,797,561.59</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14,076,779.23</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-720,782.36</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RECURSOS DISPONIBLES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8,494,599.72</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7,570,038.33</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-924,561.39</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BANORTE</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5,820,716.45</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5,992,665.10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171,948.65</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123858168 Subsidio federal</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5,593.72</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5,734.50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140.78</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0195250938 (Pagos referenciados)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1,113,788.62</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2,099,144.64</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985,356.02</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0221612716 (Subsidio estatal)</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6,011.08</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6,011.08</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0490158065 (Subsidio federal 2017)</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4,687,887.46</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3,840,887.68</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-846,999.78</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0496437931 (Subsidio estatal 2017)</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7,435.57</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40,887.20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33,451.63</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HSBC</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535,026.53</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41,436.74</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-493,589.79</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4028207470 (Sub. federal)</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101,442.67</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2,780.47</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-98,662.20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4028207462 (Ing. Propios)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314,770.64</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31,585.33</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-283,185.31</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4045997129 (Propios referenciados)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118,813.22</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7,070.94</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-111,742.28</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BANCOMER</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2,138,856.74</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1,535,936.49</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-602,920.25</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0104777670 (Propios referenciados)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2,138,856.74</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1,535,936.49</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-602,920.25</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RECURSOS ETIQUETADOS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6,302,961.87</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6,506,740.90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203,779.03</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BANORTE</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3,290,572.15</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2,281,345.19</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-1,009,226.96</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0564248803 (Promep)</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727,377.85</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705,263.31</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-22,114.54</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Cta.0448219686 (Nuevos Talentos)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124,547.04</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124,257.04</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-290.00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0472417272 (Pfce)</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2,438,647.26</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1,451,824.84</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-986,822.42</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HSBC</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764,174.38</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1,652,986.64</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888,812.26</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4028207454 (Fam)</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14,393.20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14,394.40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1.20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4028207496 (Contingencias)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502,422.83</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1,394,243.17</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891,820.34</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4055680904 (Estímulos fiscales)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147,841.35</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147,841.35</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4055680896 (Concyteq y conacyt)</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99,517.00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96,507.72</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-3,009.28</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BANCOMER</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2,248,215.34</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2,572,409.07</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324,193.73</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0104812905 (Concyteq bicultural)</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1,215.34</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25,380.36</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24,165.02</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Cta. 0110546445 (Fondo mixto conacyt-geq)</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2,247,000.00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2,247,028.71</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28.71</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 xml:space="preserve"> Cta. 0110576948 (Nuevos talentos 2017)</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0.00</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300,000.00</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300,000.00</w:t>
            </w:r>
          </w:p>
        </w:tc>
      </w:tr>
      <w:tr w:rsidR="00E24F1E" w:rsidRPr="00E24F1E" w:rsidTr="00E24F1E">
        <w:trPr>
          <w:trHeight w:val="208"/>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t>INVERSIONES TEMPORALES (HASTA 3 MESES)</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589,061.21</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590,052.93</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991.72</w:t>
            </w:r>
          </w:p>
        </w:tc>
      </w:tr>
      <w:tr w:rsidR="00E24F1E" w:rsidRPr="00E24F1E" w:rsidTr="00E24F1E">
        <w:trPr>
          <w:trHeight w:val="220"/>
        </w:trPr>
        <w:tc>
          <w:tcPr>
            <w:tcW w:w="3857" w:type="dxa"/>
            <w:tcBorders>
              <w:top w:val="nil"/>
              <w:left w:val="single" w:sz="8" w:space="0" w:color="auto"/>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textAlignment w:val="auto"/>
              <w:rPr>
                <w:rFonts w:ascii="Verdana" w:hAnsi="Verdana"/>
                <w:sz w:val="16"/>
                <w:lang w:eastAsia="es-MX"/>
              </w:rPr>
            </w:pPr>
            <w:r w:rsidRPr="00E24F1E">
              <w:rPr>
                <w:rFonts w:ascii="Verdana" w:hAnsi="Verdana"/>
                <w:sz w:val="16"/>
                <w:lang w:eastAsia="es-MX"/>
              </w:rPr>
              <w:lastRenderedPageBreak/>
              <w:t>703710047242540 (Obligaciones lab.)</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589,061.21</w:t>
            </w:r>
          </w:p>
        </w:tc>
        <w:tc>
          <w:tcPr>
            <w:tcW w:w="1647"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590,052.93</w:t>
            </w:r>
          </w:p>
        </w:tc>
        <w:tc>
          <w:tcPr>
            <w:tcW w:w="1393" w:type="dxa"/>
            <w:tcBorders>
              <w:top w:val="nil"/>
              <w:left w:val="nil"/>
              <w:bottom w:val="nil"/>
              <w:right w:val="single" w:sz="8" w:space="0" w:color="auto"/>
            </w:tcBorders>
            <w:shd w:val="clear" w:color="auto" w:fill="auto"/>
            <w:noWrap/>
            <w:vAlign w:val="bottom"/>
            <w:hideMark/>
          </w:tcPr>
          <w:p w:rsidR="00E24F1E" w:rsidRPr="00E24F1E" w:rsidRDefault="00E24F1E" w:rsidP="00E24F1E">
            <w:pPr>
              <w:overflowPunct/>
              <w:autoSpaceDE/>
              <w:autoSpaceDN/>
              <w:adjustRightInd/>
              <w:jc w:val="right"/>
              <w:textAlignment w:val="auto"/>
              <w:rPr>
                <w:rFonts w:ascii="Verdana" w:hAnsi="Verdana"/>
                <w:sz w:val="16"/>
                <w:lang w:eastAsia="es-MX"/>
              </w:rPr>
            </w:pPr>
            <w:r w:rsidRPr="00E24F1E">
              <w:rPr>
                <w:rFonts w:ascii="Verdana" w:hAnsi="Verdana"/>
                <w:sz w:val="16"/>
                <w:lang w:eastAsia="es-MX"/>
              </w:rPr>
              <w:t>991.72</w:t>
            </w:r>
          </w:p>
        </w:tc>
      </w:tr>
      <w:tr w:rsidR="00E24F1E" w:rsidRPr="00E24F1E" w:rsidTr="00E24F1E">
        <w:trPr>
          <w:trHeight w:val="220"/>
        </w:trPr>
        <w:tc>
          <w:tcPr>
            <w:tcW w:w="385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E24F1E" w:rsidRPr="00E24F1E" w:rsidRDefault="00E24F1E" w:rsidP="00E24F1E">
            <w:pPr>
              <w:overflowPunct/>
              <w:autoSpaceDE/>
              <w:autoSpaceDN/>
              <w:adjustRightInd/>
              <w:textAlignment w:val="auto"/>
              <w:rPr>
                <w:rFonts w:ascii="Verdana" w:hAnsi="Verdana"/>
                <w:b/>
                <w:bCs/>
                <w:sz w:val="16"/>
                <w:lang w:eastAsia="es-MX"/>
              </w:rPr>
            </w:pPr>
            <w:r w:rsidRPr="00E24F1E">
              <w:rPr>
                <w:rFonts w:ascii="Verdana" w:hAnsi="Verdana"/>
                <w:b/>
                <w:bCs/>
                <w:sz w:val="16"/>
                <w:lang w:eastAsia="es-MX"/>
              </w:rPr>
              <w:t>EFECTIVO Y EQUIVALENTES</w:t>
            </w:r>
          </w:p>
        </w:tc>
        <w:tc>
          <w:tcPr>
            <w:tcW w:w="1647" w:type="dxa"/>
            <w:tcBorders>
              <w:top w:val="single" w:sz="8" w:space="0" w:color="auto"/>
              <w:left w:val="nil"/>
              <w:bottom w:val="single" w:sz="8" w:space="0" w:color="auto"/>
              <w:right w:val="single" w:sz="8" w:space="0" w:color="auto"/>
            </w:tcBorders>
            <w:shd w:val="clear" w:color="000000" w:fill="D9D9D9"/>
            <w:noWrap/>
            <w:vAlign w:val="bottom"/>
            <w:hideMark/>
          </w:tcPr>
          <w:p w:rsidR="00E24F1E" w:rsidRPr="00E24F1E" w:rsidRDefault="00E24F1E" w:rsidP="00E24F1E">
            <w:pPr>
              <w:overflowPunct/>
              <w:autoSpaceDE/>
              <w:autoSpaceDN/>
              <w:adjustRightInd/>
              <w:jc w:val="right"/>
              <w:textAlignment w:val="auto"/>
              <w:rPr>
                <w:rFonts w:ascii="Verdana" w:hAnsi="Verdana"/>
                <w:b/>
                <w:bCs/>
                <w:sz w:val="16"/>
                <w:lang w:eastAsia="es-MX"/>
              </w:rPr>
            </w:pPr>
            <w:r w:rsidRPr="00E24F1E">
              <w:rPr>
                <w:rFonts w:ascii="Verdana" w:hAnsi="Verdana"/>
                <w:b/>
                <w:bCs/>
                <w:sz w:val="16"/>
                <w:lang w:eastAsia="es-MX"/>
              </w:rPr>
              <w:t>15,435,622.80</w:t>
            </w:r>
          </w:p>
        </w:tc>
        <w:tc>
          <w:tcPr>
            <w:tcW w:w="1647" w:type="dxa"/>
            <w:tcBorders>
              <w:top w:val="single" w:sz="8" w:space="0" w:color="auto"/>
              <w:left w:val="nil"/>
              <w:bottom w:val="single" w:sz="8" w:space="0" w:color="auto"/>
              <w:right w:val="single" w:sz="8" w:space="0" w:color="auto"/>
            </w:tcBorders>
            <w:shd w:val="clear" w:color="000000" w:fill="D9D9D9"/>
            <w:noWrap/>
            <w:vAlign w:val="bottom"/>
            <w:hideMark/>
          </w:tcPr>
          <w:p w:rsidR="00E24F1E" w:rsidRPr="00E24F1E" w:rsidRDefault="00E24F1E" w:rsidP="00E24F1E">
            <w:pPr>
              <w:overflowPunct/>
              <w:autoSpaceDE/>
              <w:autoSpaceDN/>
              <w:adjustRightInd/>
              <w:jc w:val="right"/>
              <w:textAlignment w:val="auto"/>
              <w:rPr>
                <w:rFonts w:ascii="Verdana" w:hAnsi="Verdana"/>
                <w:b/>
                <w:bCs/>
                <w:sz w:val="16"/>
                <w:lang w:eastAsia="es-MX"/>
              </w:rPr>
            </w:pPr>
            <w:r w:rsidRPr="00E24F1E">
              <w:rPr>
                <w:rFonts w:ascii="Verdana" w:hAnsi="Verdana"/>
                <w:b/>
                <w:bCs/>
                <w:sz w:val="16"/>
                <w:lang w:eastAsia="es-MX"/>
              </w:rPr>
              <w:t>14,715,832.16</w:t>
            </w:r>
          </w:p>
        </w:tc>
        <w:tc>
          <w:tcPr>
            <w:tcW w:w="1393" w:type="dxa"/>
            <w:tcBorders>
              <w:top w:val="single" w:sz="8" w:space="0" w:color="auto"/>
              <w:left w:val="nil"/>
              <w:bottom w:val="single" w:sz="8" w:space="0" w:color="auto"/>
              <w:right w:val="single" w:sz="8" w:space="0" w:color="auto"/>
            </w:tcBorders>
            <w:shd w:val="clear" w:color="000000" w:fill="D9D9D9"/>
            <w:noWrap/>
            <w:vAlign w:val="bottom"/>
            <w:hideMark/>
          </w:tcPr>
          <w:p w:rsidR="00E24F1E" w:rsidRPr="00E24F1E" w:rsidRDefault="00E24F1E" w:rsidP="00E24F1E">
            <w:pPr>
              <w:overflowPunct/>
              <w:autoSpaceDE/>
              <w:autoSpaceDN/>
              <w:adjustRightInd/>
              <w:jc w:val="right"/>
              <w:textAlignment w:val="auto"/>
              <w:rPr>
                <w:rFonts w:ascii="Verdana" w:hAnsi="Verdana"/>
                <w:b/>
                <w:bCs/>
                <w:sz w:val="16"/>
                <w:lang w:eastAsia="es-MX"/>
              </w:rPr>
            </w:pPr>
            <w:r w:rsidRPr="00E24F1E">
              <w:rPr>
                <w:rFonts w:ascii="Verdana" w:hAnsi="Verdana"/>
                <w:b/>
                <w:bCs/>
                <w:sz w:val="16"/>
                <w:lang w:eastAsia="es-MX"/>
              </w:rPr>
              <w:t>-719,790.64</w:t>
            </w:r>
          </w:p>
        </w:tc>
      </w:tr>
    </w:tbl>
    <w:p w:rsidR="003A1BFB" w:rsidRDefault="003A1BFB" w:rsidP="00A45CEF">
      <w:pPr>
        <w:tabs>
          <w:tab w:val="left" w:pos="709"/>
        </w:tabs>
        <w:ind w:left="709"/>
        <w:jc w:val="both"/>
        <w:rPr>
          <w:rFonts w:ascii="Arial" w:hAnsi="Arial" w:cs="Arial"/>
        </w:rPr>
      </w:pPr>
    </w:p>
    <w:p w:rsidR="008332FF" w:rsidRDefault="008332FF" w:rsidP="00A45CEF">
      <w:pPr>
        <w:tabs>
          <w:tab w:val="left" w:pos="709"/>
        </w:tabs>
        <w:ind w:left="70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3A1BFB">
      <w:pPr>
        <w:tabs>
          <w:tab w:val="left" w:pos="709"/>
        </w:tabs>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49453F" w:rsidRPr="00687631" w:rsidRDefault="0049453F" w:rsidP="0049453F">
      <w:pPr>
        <w:ind w:firstLine="709"/>
        <w:jc w:val="both"/>
        <w:rPr>
          <w:rFonts w:ascii="Arial" w:hAnsi="Arial" w:cs="Arial"/>
          <w:b/>
        </w:rPr>
      </w:pPr>
      <w:r w:rsidRPr="00687631">
        <w:rPr>
          <w:rFonts w:ascii="Arial" w:hAnsi="Arial" w:cs="Arial"/>
          <w:b/>
        </w:rPr>
        <w:t>Derechos a recibir efectivo y equivalentes</w:t>
      </w:r>
    </w:p>
    <w:p w:rsidR="0049453F" w:rsidRPr="00687631" w:rsidRDefault="0049453F" w:rsidP="0049453F">
      <w:pPr>
        <w:jc w:val="both"/>
        <w:rPr>
          <w:rFonts w:ascii="Arial" w:hAnsi="Arial" w:cs="Arial"/>
          <w:b/>
        </w:rPr>
      </w:pPr>
    </w:p>
    <w:p w:rsidR="00624859" w:rsidRPr="00624859" w:rsidRDefault="0049453F" w:rsidP="0049453F">
      <w:pPr>
        <w:numPr>
          <w:ilvl w:val="1"/>
          <w:numId w:val="1"/>
        </w:numPr>
        <w:ind w:left="709" w:hanging="425"/>
        <w:jc w:val="both"/>
        <w:rPr>
          <w:rFonts w:ascii="Arial" w:hAnsi="Arial" w:cs="Arial"/>
          <w:b/>
        </w:rPr>
      </w:pPr>
      <w:r w:rsidRPr="00687631">
        <w:rPr>
          <w:rFonts w:ascii="Arial" w:hAnsi="Arial" w:cs="Arial"/>
        </w:rPr>
        <w:t xml:space="preserve">El rubro de cuentas por cobrar corresponde principalmente a Gobierno del Estado de Querétaro por concepto de impuesto sobre la renta </w:t>
      </w:r>
      <w:r w:rsidR="00600E97" w:rsidRPr="00687631">
        <w:rPr>
          <w:rFonts w:ascii="Arial" w:hAnsi="Arial" w:cs="Arial"/>
        </w:rPr>
        <w:t>retenida</w:t>
      </w:r>
      <w:r w:rsidRPr="00687631">
        <w:rPr>
          <w:rFonts w:ascii="Arial" w:hAnsi="Arial" w:cs="Arial"/>
        </w:rPr>
        <w:t xml:space="preserve"> (ISR) por salarios de</w:t>
      </w:r>
      <w:r w:rsidR="003A1BFB">
        <w:rPr>
          <w:rFonts w:ascii="Arial" w:hAnsi="Arial" w:cs="Arial"/>
        </w:rPr>
        <w:t xml:space="preserve">l mes de </w:t>
      </w:r>
      <w:r w:rsidR="007442C2">
        <w:rPr>
          <w:rFonts w:ascii="Arial" w:hAnsi="Arial" w:cs="Arial"/>
        </w:rPr>
        <w:t xml:space="preserve"> </w:t>
      </w:r>
      <w:r w:rsidR="00E24F1E">
        <w:rPr>
          <w:rFonts w:ascii="Arial" w:hAnsi="Arial" w:cs="Arial"/>
        </w:rPr>
        <w:t>junio</w:t>
      </w:r>
      <w:r w:rsidR="009B699E">
        <w:rPr>
          <w:rFonts w:ascii="Arial" w:hAnsi="Arial" w:cs="Arial"/>
        </w:rPr>
        <w:t xml:space="preserve"> </w:t>
      </w:r>
      <w:r w:rsidRPr="00687631">
        <w:rPr>
          <w:rFonts w:ascii="Arial" w:hAnsi="Arial" w:cs="Arial"/>
        </w:rPr>
        <w:t>de</w:t>
      </w:r>
      <w:r w:rsidR="00907D1D">
        <w:rPr>
          <w:rFonts w:ascii="Arial" w:hAnsi="Arial" w:cs="Arial"/>
        </w:rPr>
        <w:t>l</w:t>
      </w:r>
      <w:r w:rsidRPr="00687631">
        <w:rPr>
          <w:rFonts w:ascii="Arial" w:hAnsi="Arial" w:cs="Arial"/>
        </w:rPr>
        <w:t xml:space="preserve"> 201</w:t>
      </w:r>
      <w:r w:rsidR="00E05EBE">
        <w:rPr>
          <w:rFonts w:ascii="Arial" w:hAnsi="Arial" w:cs="Arial"/>
        </w:rPr>
        <w:t>7</w:t>
      </w:r>
      <w:r w:rsidR="003A1BFB">
        <w:rPr>
          <w:rFonts w:ascii="Arial" w:hAnsi="Arial" w:cs="Arial"/>
        </w:rPr>
        <w:t>,</w:t>
      </w:r>
      <w:r w:rsidR="00050867">
        <w:rPr>
          <w:rFonts w:ascii="Arial" w:hAnsi="Arial" w:cs="Arial"/>
        </w:rPr>
        <w:t xml:space="preserve"> por </w:t>
      </w:r>
      <w:r w:rsidR="00991CB4">
        <w:rPr>
          <w:rFonts w:ascii="Arial" w:hAnsi="Arial" w:cs="Arial"/>
        </w:rPr>
        <w:t xml:space="preserve">un </w:t>
      </w:r>
      <w:r w:rsidR="00050867">
        <w:rPr>
          <w:rFonts w:ascii="Arial" w:hAnsi="Arial" w:cs="Arial"/>
        </w:rPr>
        <w:t>importe de $</w:t>
      </w:r>
      <w:r w:rsidR="006079CC">
        <w:rPr>
          <w:rFonts w:ascii="Arial" w:hAnsi="Arial" w:cs="Arial"/>
        </w:rPr>
        <w:t>8</w:t>
      </w:r>
      <w:r w:rsidR="00E24F1E">
        <w:rPr>
          <w:rFonts w:ascii="Arial" w:hAnsi="Arial" w:cs="Arial"/>
        </w:rPr>
        <w:t>32</w:t>
      </w:r>
      <w:r w:rsidR="007442C2">
        <w:rPr>
          <w:rFonts w:ascii="Arial" w:hAnsi="Arial" w:cs="Arial"/>
        </w:rPr>
        <w:t>,</w:t>
      </w:r>
      <w:r w:rsidR="00E24F1E">
        <w:rPr>
          <w:rFonts w:ascii="Arial" w:hAnsi="Arial" w:cs="Arial"/>
        </w:rPr>
        <w:t>352</w:t>
      </w:r>
      <w:r w:rsidR="006079CC">
        <w:rPr>
          <w:rFonts w:ascii="Arial" w:hAnsi="Arial" w:cs="Arial"/>
        </w:rPr>
        <w:t>.</w:t>
      </w:r>
      <w:r w:rsidR="00E24F1E">
        <w:rPr>
          <w:rFonts w:ascii="Arial" w:hAnsi="Arial" w:cs="Arial"/>
        </w:rPr>
        <w:t>84</w:t>
      </w:r>
      <w:r w:rsidR="007442C2">
        <w:rPr>
          <w:rFonts w:ascii="Arial" w:hAnsi="Arial" w:cs="Arial"/>
        </w:rPr>
        <w:t xml:space="preserve"> </w:t>
      </w:r>
      <w:r w:rsidR="00A23CCF">
        <w:rPr>
          <w:rFonts w:ascii="Arial" w:hAnsi="Arial" w:cs="Arial"/>
        </w:rPr>
        <w:t>lo</w:t>
      </w:r>
      <w:r w:rsidR="007442C2">
        <w:rPr>
          <w:rFonts w:ascii="Arial" w:hAnsi="Arial" w:cs="Arial"/>
        </w:rPr>
        <w:t xml:space="preserve">s </w:t>
      </w:r>
      <w:r w:rsidR="00991CB4">
        <w:rPr>
          <w:rFonts w:ascii="Arial" w:hAnsi="Arial" w:cs="Arial"/>
        </w:rPr>
        <w:t>cual</w:t>
      </w:r>
      <w:r w:rsidR="007442C2">
        <w:rPr>
          <w:rFonts w:ascii="Arial" w:hAnsi="Arial" w:cs="Arial"/>
        </w:rPr>
        <w:t>es</w:t>
      </w:r>
      <w:r w:rsidR="00991CB4">
        <w:rPr>
          <w:rFonts w:ascii="Arial" w:hAnsi="Arial" w:cs="Arial"/>
        </w:rPr>
        <w:t xml:space="preserve"> está</w:t>
      </w:r>
      <w:r w:rsidR="007442C2">
        <w:rPr>
          <w:rFonts w:ascii="Arial" w:hAnsi="Arial" w:cs="Arial"/>
        </w:rPr>
        <w:t>n</w:t>
      </w:r>
      <w:r w:rsidR="00991CB4">
        <w:rPr>
          <w:rFonts w:ascii="Arial" w:hAnsi="Arial" w:cs="Arial"/>
        </w:rPr>
        <w:t xml:space="preserve"> integrado</w:t>
      </w:r>
      <w:r w:rsidR="007442C2">
        <w:rPr>
          <w:rFonts w:ascii="Arial" w:hAnsi="Arial" w:cs="Arial"/>
        </w:rPr>
        <w:t>s</w:t>
      </w:r>
      <w:r w:rsidR="00991CB4">
        <w:rPr>
          <w:rFonts w:ascii="Arial" w:hAnsi="Arial" w:cs="Arial"/>
        </w:rPr>
        <w:t xml:space="preserve"> en el saldo de $</w:t>
      </w:r>
      <w:r w:rsidR="009D143F">
        <w:rPr>
          <w:rFonts w:ascii="Arial" w:hAnsi="Arial" w:cs="Arial"/>
        </w:rPr>
        <w:t>1</w:t>
      </w:r>
      <w:proofErr w:type="gramStart"/>
      <w:r w:rsidR="00991CB4">
        <w:rPr>
          <w:rFonts w:ascii="Arial" w:hAnsi="Arial" w:cs="Arial"/>
        </w:rPr>
        <w:t>,</w:t>
      </w:r>
      <w:r w:rsidR="006079CC">
        <w:rPr>
          <w:rFonts w:ascii="Arial" w:hAnsi="Arial" w:cs="Arial"/>
        </w:rPr>
        <w:t>1</w:t>
      </w:r>
      <w:r w:rsidR="00E24F1E">
        <w:rPr>
          <w:rFonts w:ascii="Arial" w:hAnsi="Arial" w:cs="Arial"/>
        </w:rPr>
        <w:t>35</w:t>
      </w:r>
      <w:r w:rsidR="007E1E7D">
        <w:rPr>
          <w:rFonts w:ascii="Arial" w:hAnsi="Arial" w:cs="Arial"/>
        </w:rPr>
        <w:t>,</w:t>
      </w:r>
      <w:r w:rsidR="00E24F1E">
        <w:rPr>
          <w:rFonts w:ascii="Arial" w:hAnsi="Arial" w:cs="Arial"/>
        </w:rPr>
        <w:t>490</w:t>
      </w:r>
      <w:r w:rsidR="00F10430">
        <w:rPr>
          <w:rFonts w:ascii="Arial" w:hAnsi="Arial" w:cs="Arial"/>
        </w:rPr>
        <w:t>.</w:t>
      </w:r>
      <w:r w:rsidR="00E24F1E">
        <w:rPr>
          <w:rFonts w:ascii="Arial" w:hAnsi="Arial" w:cs="Arial"/>
        </w:rPr>
        <w:t>33</w:t>
      </w:r>
      <w:proofErr w:type="gramEnd"/>
      <w:r w:rsidR="00991CB4">
        <w:rPr>
          <w:rFonts w:ascii="Arial" w:hAnsi="Arial" w:cs="Arial"/>
        </w:rPr>
        <w:t xml:space="preserve">, </w:t>
      </w:r>
      <w:r w:rsidR="00050867">
        <w:rPr>
          <w:rFonts w:ascii="Arial" w:hAnsi="Arial" w:cs="Arial"/>
        </w:rPr>
        <w:t>mismo</w:t>
      </w:r>
      <w:r w:rsidR="003A1BFB">
        <w:rPr>
          <w:rFonts w:ascii="Arial" w:hAnsi="Arial" w:cs="Arial"/>
        </w:rPr>
        <w:t xml:space="preserve"> que se pagará en el mes de </w:t>
      </w:r>
      <w:r w:rsidR="00F10430">
        <w:rPr>
          <w:rFonts w:ascii="Arial" w:hAnsi="Arial" w:cs="Arial"/>
        </w:rPr>
        <w:t>ju</w:t>
      </w:r>
      <w:r w:rsidR="00E24F1E">
        <w:rPr>
          <w:rFonts w:ascii="Arial" w:hAnsi="Arial" w:cs="Arial"/>
        </w:rPr>
        <w:t>l</w:t>
      </w:r>
      <w:r w:rsidR="00F10430">
        <w:rPr>
          <w:rFonts w:ascii="Arial" w:hAnsi="Arial" w:cs="Arial"/>
        </w:rPr>
        <w:t>io</w:t>
      </w:r>
      <w:r w:rsidR="0033437A">
        <w:rPr>
          <w:rFonts w:ascii="Arial" w:hAnsi="Arial" w:cs="Arial"/>
        </w:rPr>
        <w:t xml:space="preserve"> </w:t>
      </w:r>
      <w:r w:rsidR="003A1BFB">
        <w:rPr>
          <w:rFonts w:ascii="Arial" w:hAnsi="Arial" w:cs="Arial"/>
        </w:rPr>
        <w:t xml:space="preserve">para el </w:t>
      </w:r>
      <w:r w:rsidR="00050867">
        <w:rPr>
          <w:rFonts w:ascii="Arial" w:hAnsi="Arial" w:cs="Arial"/>
        </w:rPr>
        <w:t xml:space="preserve">entero de contribuciones al SAT. </w:t>
      </w:r>
    </w:p>
    <w:p w:rsidR="00624859" w:rsidRPr="00624859" w:rsidRDefault="00624859" w:rsidP="00624859">
      <w:pPr>
        <w:ind w:left="709"/>
        <w:jc w:val="both"/>
        <w:rPr>
          <w:rFonts w:ascii="Arial" w:hAnsi="Arial" w:cs="Arial"/>
          <w:b/>
        </w:rPr>
      </w:pPr>
    </w:p>
    <w:p w:rsidR="0049453F" w:rsidRPr="00940B46" w:rsidRDefault="00050867" w:rsidP="00624859">
      <w:pPr>
        <w:ind w:left="709"/>
        <w:jc w:val="both"/>
        <w:rPr>
          <w:rFonts w:ascii="Arial" w:hAnsi="Arial" w:cs="Arial"/>
          <w:b/>
        </w:rPr>
      </w:pPr>
      <w:r>
        <w:rPr>
          <w:rFonts w:ascii="Arial" w:hAnsi="Arial" w:cs="Arial"/>
        </w:rPr>
        <w:t>De igual forma se reporta un saldo en este mes de $</w:t>
      </w:r>
      <w:r w:rsidR="006079CC">
        <w:rPr>
          <w:rFonts w:ascii="Arial" w:hAnsi="Arial" w:cs="Arial"/>
        </w:rPr>
        <w:t>1</w:t>
      </w:r>
      <w:proofErr w:type="gramStart"/>
      <w:r w:rsidR="00362CAB">
        <w:rPr>
          <w:rFonts w:ascii="Arial" w:hAnsi="Arial" w:cs="Arial"/>
        </w:rPr>
        <w:t>,</w:t>
      </w:r>
      <w:r w:rsidR="00E24F1E">
        <w:rPr>
          <w:rFonts w:ascii="Arial" w:hAnsi="Arial" w:cs="Arial"/>
        </w:rPr>
        <w:t>545</w:t>
      </w:r>
      <w:r w:rsidR="00362CAB">
        <w:rPr>
          <w:rFonts w:ascii="Arial" w:hAnsi="Arial" w:cs="Arial"/>
        </w:rPr>
        <w:t>,</w:t>
      </w:r>
      <w:r w:rsidR="00E24F1E">
        <w:rPr>
          <w:rFonts w:ascii="Arial" w:hAnsi="Arial" w:cs="Arial"/>
        </w:rPr>
        <w:t>801</w:t>
      </w:r>
      <w:r w:rsidR="00362CAB">
        <w:rPr>
          <w:rFonts w:ascii="Arial" w:hAnsi="Arial" w:cs="Arial"/>
        </w:rPr>
        <w:t>.</w:t>
      </w:r>
      <w:r w:rsidR="00E24F1E">
        <w:rPr>
          <w:rFonts w:ascii="Arial" w:hAnsi="Arial" w:cs="Arial"/>
        </w:rPr>
        <w:t>34</w:t>
      </w:r>
      <w:proofErr w:type="gramEnd"/>
      <w:r w:rsidR="00907D1D">
        <w:rPr>
          <w:rFonts w:ascii="Arial" w:hAnsi="Arial" w:cs="Arial"/>
        </w:rPr>
        <w:t>.</w:t>
      </w:r>
      <w:r>
        <w:rPr>
          <w:rFonts w:ascii="Arial" w:hAnsi="Arial" w:cs="Arial"/>
        </w:rPr>
        <w:t xml:space="preserve"> </w:t>
      </w:r>
    </w:p>
    <w:p w:rsidR="00940B46" w:rsidRDefault="00940B46" w:rsidP="00940B46">
      <w:pPr>
        <w:jc w:val="both"/>
        <w:rPr>
          <w:rFonts w:ascii="Arial" w:hAnsi="Arial" w:cs="Arial"/>
          <w:b/>
        </w:rPr>
      </w:pPr>
    </w:p>
    <w:tbl>
      <w:tblPr>
        <w:tblW w:w="8544" w:type="dxa"/>
        <w:tblInd w:w="274" w:type="dxa"/>
        <w:tblCellMar>
          <w:left w:w="70" w:type="dxa"/>
          <w:right w:w="70" w:type="dxa"/>
        </w:tblCellMar>
        <w:tblLook w:val="04A0" w:firstRow="1" w:lastRow="0" w:firstColumn="1" w:lastColumn="0" w:noHBand="0" w:noVBand="1"/>
      </w:tblPr>
      <w:tblGrid>
        <w:gridCol w:w="4052"/>
        <w:gridCol w:w="1552"/>
        <w:gridCol w:w="1552"/>
        <w:gridCol w:w="1388"/>
      </w:tblGrid>
      <w:tr w:rsidR="00A13D4E" w:rsidRPr="00A13D4E" w:rsidTr="00A13D4E">
        <w:trPr>
          <w:trHeight w:val="227"/>
          <w:tblHeader/>
        </w:trPr>
        <w:tc>
          <w:tcPr>
            <w:tcW w:w="40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CONCEPTO</w:t>
            </w:r>
          </w:p>
        </w:tc>
        <w:tc>
          <w:tcPr>
            <w:tcW w:w="1552"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MAYO</w:t>
            </w:r>
          </w:p>
        </w:tc>
        <w:tc>
          <w:tcPr>
            <w:tcW w:w="1552"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JUNIO</w:t>
            </w:r>
          </w:p>
        </w:tc>
        <w:tc>
          <w:tcPr>
            <w:tcW w:w="1388"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VARIACION</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CXC VENTA DE BIENES Y PRESTACION DE SERVICIOS</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423,910.17</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252,306.17</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-171,604.00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Corporación atsa,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10,800.00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10,800.00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Consejo de ciencia y tecnología del estado de Quer</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165,000.00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-165,000.00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Servicios integrales Atsa,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1,500.00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1,500.00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Mitsubishi de México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8,000.00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8,000.00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Ride control mexicana, s. de r.l.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6,000.00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6,000.00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Grupo industrial del parque,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2,600.00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7,800.00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5,200.00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Harrington industrial plastic de México, s. de r.l</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1,665.00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-1,665.00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PPG Industries de México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13,950.00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13,950.00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Tecnofarma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162,925.17</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162,925.17</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Progressive Automotive Plastic Products s.a.de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12,000.00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12,000.00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Administrativos de San Juan, s.a. de c.v.</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56,270.00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29,331.00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-26,939.00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CXC ENTIDADES FEDERATIVAS Y MUNICIPIOS</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1,172,587.20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1,135,490.33</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-37,096.87</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lastRenderedPageBreak/>
              <w:t>Gobierno del estado de Querétaro</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1,172,587.20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1,135,490.33</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-37,096.87</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CXC RECURSO MONETARIOS FEDERALES SUSTRAIDOS O EXTR</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81,800.00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81,800.00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Bancomer Cta. 10196</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81,800.00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81,800.00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DEUDORES DIVERSOS POR COBRAR A CORTO PLAZO</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63,415.50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76,204.84</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12,789.34</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Monica Perla Mendoza</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6,900.00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6,900.00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Francisco Hernandez Hernandez</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30,000.00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-30,000.00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Ivan Josue Valencia Gómez</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3,001.00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-3,001.00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Wendy América Maldonado Morales</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2,530.00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-2,530.00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Gonzalo Ferreira Martinez</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-116.00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-116.00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David Garcia Pérez</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1,142.00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-1,142.00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Jorge Rafael Gallegos Tapia</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22,000.00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22,000.00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Daniel Alejandro Tovar Gascón</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1,290.00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-1,290.00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Demetrio Paiz Bárcena</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5,870.00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1,999.99</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-3,870.01</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Nader Hassan Gaspar Tovar</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1,400.00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1,200.00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-200.00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Abel Castillo Pérez</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1,290.00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1,290.00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Martin Eugenio Uribe Aguilar</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8,550.00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8,550.00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Benito Guerrero Ruiz</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6,492.50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1,092.51</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-5,399.99</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Juan Gabriel Moreno Dircio</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29,070.00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29,070.00</w:t>
            </w:r>
          </w:p>
        </w:tc>
      </w:tr>
      <w:tr w:rsidR="00A13D4E" w:rsidRPr="00A13D4E" w:rsidTr="00A13D4E">
        <w:trPr>
          <w:trHeight w:val="214"/>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Mario Alberto Rivera Moreno</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-1,100.00</w:t>
            </w:r>
          </w:p>
        </w:tc>
      </w:tr>
      <w:tr w:rsidR="00A13D4E" w:rsidRPr="00A13D4E" w:rsidTr="00A13D4E">
        <w:trPr>
          <w:trHeight w:val="227"/>
        </w:trPr>
        <w:tc>
          <w:tcPr>
            <w:tcW w:w="4052"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Laura Veronica Aleman Galvan</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2,400.00</w:t>
            </w:r>
          </w:p>
        </w:tc>
        <w:tc>
          <w:tcPr>
            <w:tcW w:w="1552"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4,218.34</w:t>
            </w:r>
          </w:p>
        </w:tc>
        <w:tc>
          <w:tcPr>
            <w:tcW w:w="13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1,818.34</w:t>
            </w:r>
          </w:p>
        </w:tc>
      </w:tr>
      <w:tr w:rsidR="00A13D4E" w:rsidRPr="00A13D4E" w:rsidTr="00A13D4E">
        <w:trPr>
          <w:trHeight w:val="227"/>
        </w:trPr>
        <w:tc>
          <w:tcPr>
            <w:tcW w:w="405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textAlignment w:val="auto"/>
              <w:rPr>
                <w:rFonts w:ascii="Verdana" w:hAnsi="Verdana"/>
                <w:b/>
                <w:bCs/>
                <w:sz w:val="16"/>
                <w:lang w:eastAsia="es-MX"/>
              </w:rPr>
            </w:pPr>
            <w:r w:rsidRPr="00A13D4E">
              <w:rPr>
                <w:rFonts w:ascii="Verdana" w:hAnsi="Verdana"/>
                <w:b/>
                <w:bCs/>
                <w:sz w:val="16"/>
                <w:lang w:eastAsia="es-MX"/>
              </w:rPr>
              <w:t>DERECHOS A RECIBIR EFECTIVO O EQUIVALENTES</w:t>
            </w:r>
          </w:p>
        </w:tc>
        <w:tc>
          <w:tcPr>
            <w:tcW w:w="1552"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1,741,712.87</w:t>
            </w:r>
          </w:p>
        </w:tc>
        <w:tc>
          <w:tcPr>
            <w:tcW w:w="1552"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1,545,801.34</w:t>
            </w:r>
          </w:p>
        </w:tc>
        <w:tc>
          <w:tcPr>
            <w:tcW w:w="1388"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-195,911.53</w:t>
            </w:r>
          </w:p>
        </w:tc>
      </w:tr>
    </w:tbl>
    <w:p w:rsidR="000E493F" w:rsidRPr="003C38F0" w:rsidRDefault="000E493F" w:rsidP="00033C7D">
      <w:pPr>
        <w:ind w:firstLine="709"/>
        <w:jc w:val="both"/>
        <w:rPr>
          <w:rFonts w:ascii="Arial" w:hAnsi="Arial" w:cs="Arial"/>
          <w:b/>
          <w:sz w:val="8"/>
        </w:rPr>
      </w:pPr>
    </w:p>
    <w:p w:rsidR="00557164" w:rsidRDefault="00557164" w:rsidP="00033C7D">
      <w:pPr>
        <w:ind w:firstLine="709"/>
        <w:jc w:val="both"/>
        <w:rPr>
          <w:rFonts w:ascii="Arial" w:hAnsi="Arial" w:cs="Arial"/>
          <w:b/>
        </w:rPr>
      </w:pPr>
    </w:p>
    <w:p w:rsidR="00033C7D" w:rsidRPr="00687631" w:rsidRDefault="00033C7D" w:rsidP="00033C7D">
      <w:pPr>
        <w:ind w:firstLine="709"/>
        <w:jc w:val="both"/>
        <w:rPr>
          <w:rFonts w:ascii="Arial" w:hAnsi="Arial" w:cs="Arial"/>
          <w:b/>
        </w:rPr>
      </w:pPr>
      <w:r w:rsidRPr="00687631">
        <w:rPr>
          <w:rFonts w:ascii="Arial" w:hAnsi="Arial" w:cs="Arial"/>
          <w:b/>
        </w:rPr>
        <w:t>Derechos a recibir en bienes y servicios:</w:t>
      </w:r>
    </w:p>
    <w:p w:rsidR="00BD7CFB" w:rsidRPr="00687631" w:rsidRDefault="00BD7CFB" w:rsidP="00BD7CFB">
      <w:pPr>
        <w:ind w:firstLine="709"/>
        <w:jc w:val="both"/>
        <w:rPr>
          <w:rFonts w:ascii="Arial" w:hAnsi="Arial" w:cs="Arial"/>
          <w:b/>
        </w:rPr>
      </w:pPr>
    </w:p>
    <w:p w:rsidR="00020457" w:rsidRDefault="00020457" w:rsidP="0012680D">
      <w:pPr>
        <w:numPr>
          <w:ilvl w:val="1"/>
          <w:numId w:val="1"/>
        </w:numPr>
        <w:ind w:left="709" w:hanging="425"/>
        <w:jc w:val="both"/>
        <w:rPr>
          <w:rFonts w:ascii="Arial" w:hAnsi="Arial" w:cs="Arial"/>
        </w:rPr>
      </w:pPr>
      <w:r w:rsidRPr="00687631">
        <w:rPr>
          <w:rFonts w:ascii="Arial" w:hAnsi="Arial" w:cs="Arial"/>
        </w:rPr>
        <w:t xml:space="preserve">El saldo de la cuenta Anticipo </w:t>
      </w:r>
      <w:r w:rsidR="00050867" w:rsidRPr="00687631">
        <w:rPr>
          <w:rFonts w:ascii="Arial" w:hAnsi="Arial" w:cs="Arial"/>
        </w:rPr>
        <w:t xml:space="preserve">Proveedores </w:t>
      </w:r>
      <w:r w:rsidR="00B634DA">
        <w:rPr>
          <w:rFonts w:ascii="Arial" w:hAnsi="Arial" w:cs="Arial"/>
        </w:rPr>
        <w:t>al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050867">
        <w:rPr>
          <w:rFonts w:ascii="Arial" w:hAnsi="Arial" w:cs="Arial"/>
        </w:rPr>
        <w:t xml:space="preserve">, </w:t>
      </w:r>
      <w:r w:rsidRPr="00687631">
        <w:rPr>
          <w:rFonts w:ascii="Arial" w:hAnsi="Arial" w:cs="Arial"/>
        </w:rPr>
        <w:t xml:space="preserve">se integra de los pagos realizados a proveedores que por la naturaleza del servicio requieren el pago de forma anticipada de acuerdo a las políticas </w:t>
      </w:r>
      <w:r w:rsidR="00050867">
        <w:rPr>
          <w:rFonts w:ascii="Arial" w:hAnsi="Arial" w:cs="Arial"/>
        </w:rPr>
        <w:t>establecidas por la Universidad, como sigue:</w:t>
      </w:r>
    </w:p>
    <w:p w:rsidR="002650B2" w:rsidRDefault="002650B2" w:rsidP="00020457">
      <w:pPr>
        <w:ind w:left="709"/>
        <w:jc w:val="both"/>
        <w:rPr>
          <w:rFonts w:ascii="Arial" w:hAnsi="Arial" w:cs="Arial"/>
        </w:rPr>
      </w:pPr>
    </w:p>
    <w:p w:rsidR="00335BE2" w:rsidRDefault="00335BE2" w:rsidP="00020457">
      <w:pPr>
        <w:ind w:left="709"/>
        <w:jc w:val="both"/>
        <w:rPr>
          <w:rFonts w:ascii="Arial" w:hAnsi="Arial" w:cs="Arial"/>
        </w:rPr>
      </w:pPr>
    </w:p>
    <w:tbl>
      <w:tblPr>
        <w:tblW w:w="8382" w:type="dxa"/>
        <w:tblInd w:w="274" w:type="dxa"/>
        <w:tblCellMar>
          <w:left w:w="70" w:type="dxa"/>
          <w:right w:w="70" w:type="dxa"/>
        </w:tblCellMar>
        <w:tblLook w:val="04A0" w:firstRow="1" w:lastRow="0" w:firstColumn="1" w:lastColumn="0" w:noHBand="0" w:noVBand="1"/>
      </w:tblPr>
      <w:tblGrid>
        <w:gridCol w:w="4001"/>
        <w:gridCol w:w="1459"/>
        <w:gridCol w:w="1459"/>
        <w:gridCol w:w="1463"/>
      </w:tblGrid>
      <w:tr w:rsidR="00A13D4E" w:rsidRPr="00A13D4E" w:rsidTr="00A13D4E">
        <w:trPr>
          <w:trHeight w:val="210"/>
          <w:tblHeader/>
        </w:trPr>
        <w:tc>
          <w:tcPr>
            <w:tcW w:w="400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CONCEPTO</w:t>
            </w:r>
          </w:p>
        </w:tc>
        <w:tc>
          <w:tcPr>
            <w:tcW w:w="1459"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MAYO</w:t>
            </w:r>
          </w:p>
        </w:tc>
        <w:tc>
          <w:tcPr>
            <w:tcW w:w="1459"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JUNIO</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VARIACION</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Anticipo a proveedores por adquisición de bienes y</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790,439.07</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440,467.15</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-349,971.92</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Centro empresarial del plástico,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55,000.01</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-55,000.01</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Sgp operadora de servicios,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63,266.40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63,266.40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Francisco Javier Martinez Alvarado</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3,689.00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-3,689.00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Ana Maria Uribe Olvera</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12,760.00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-12,760.00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Jose Luis Vázquez Fernández</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41,992.00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-41,992.00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Grupo nacional provincial, s.a.b.</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81,755.65</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-81,755.65</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Modesto Hernandez Reséndiz</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24,360.00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-24,360.00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Promotora Otir,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33,105.00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33,105.00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Misión san gil,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3,986.00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3,986.00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Soluciones orientadas a sistemas de información, s</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64,546.43</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-64,546.43</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Automotores de Querétaro,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8,638.00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-8,638.00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Grupo posadas, s.a.b.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107,775.00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79,934.41</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-27,840.59</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Handler servicios industriales y de la construccio</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130,087.68</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260,175.34</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130,087.66</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Marijovi,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10,798.00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-10,798.00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Unión de seguridad empresarial 4d, s.a. de c.v.</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39,097.80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-39,097.80</w:t>
            </w:r>
          </w:p>
        </w:tc>
      </w:tr>
      <w:tr w:rsidR="00A13D4E" w:rsidRPr="00A13D4E" w:rsidTr="00A13D4E">
        <w:trPr>
          <w:trHeight w:val="198"/>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Osbaldo Briones Cárdenas</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35,861.40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-35,861.40</w:t>
            </w:r>
          </w:p>
        </w:tc>
      </w:tr>
      <w:tr w:rsidR="00A13D4E" w:rsidRPr="00A13D4E" w:rsidTr="00A13D4E">
        <w:trPr>
          <w:trHeight w:val="210"/>
        </w:trPr>
        <w:tc>
          <w:tcPr>
            <w:tcW w:w="4001"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lastRenderedPageBreak/>
              <w:t xml:space="preserve">Comercializadora impulso empresarial y educativo, </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174,078.10</w:t>
            </w:r>
          </w:p>
        </w:tc>
        <w:tc>
          <w:tcPr>
            <w:tcW w:w="1459"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0.00</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-174,078.10</w:t>
            </w:r>
          </w:p>
        </w:tc>
      </w:tr>
      <w:tr w:rsidR="00A13D4E" w:rsidRPr="00A13D4E" w:rsidTr="00A13D4E">
        <w:trPr>
          <w:trHeight w:val="210"/>
        </w:trPr>
        <w:tc>
          <w:tcPr>
            <w:tcW w:w="40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textAlignment w:val="auto"/>
              <w:rPr>
                <w:rFonts w:ascii="Verdana" w:hAnsi="Verdana"/>
                <w:b/>
                <w:bCs/>
                <w:sz w:val="16"/>
                <w:lang w:eastAsia="es-MX"/>
              </w:rPr>
            </w:pPr>
            <w:r w:rsidRPr="00A13D4E">
              <w:rPr>
                <w:rFonts w:ascii="Verdana" w:hAnsi="Verdana"/>
                <w:b/>
                <w:bCs/>
                <w:sz w:val="16"/>
                <w:lang w:eastAsia="es-MX"/>
              </w:rPr>
              <w:t>DERECHOS A RECIBIR BIENES O SERVICIOS</w:t>
            </w:r>
          </w:p>
        </w:tc>
        <w:tc>
          <w:tcPr>
            <w:tcW w:w="1459"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790,439.07</w:t>
            </w:r>
          </w:p>
        </w:tc>
        <w:tc>
          <w:tcPr>
            <w:tcW w:w="1459"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440,467.15</w:t>
            </w:r>
          </w:p>
        </w:tc>
        <w:tc>
          <w:tcPr>
            <w:tcW w:w="1463"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-349,971.92</w:t>
            </w:r>
          </w:p>
        </w:tc>
      </w:tr>
    </w:tbl>
    <w:p w:rsidR="00731DA6" w:rsidRPr="00C86F8C" w:rsidRDefault="00731DA6" w:rsidP="00020457">
      <w:pPr>
        <w:ind w:left="709"/>
        <w:jc w:val="both"/>
        <w:rPr>
          <w:rFonts w:ascii="Arial" w:hAnsi="Arial" w:cs="Arial"/>
          <w:b/>
          <w:sz w:val="8"/>
        </w:rPr>
      </w:pPr>
    </w:p>
    <w:p w:rsidR="00020457" w:rsidRPr="00687631" w:rsidRDefault="00020457" w:rsidP="00020457">
      <w:pPr>
        <w:ind w:left="709"/>
        <w:jc w:val="both"/>
        <w:rPr>
          <w:rFonts w:ascii="Arial" w:hAnsi="Arial" w:cs="Arial"/>
          <w:b/>
        </w:rPr>
      </w:pPr>
      <w:r w:rsidRPr="00687631">
        <w:rPr>
          <w:rFonts w:ascii="Arial" w:hAnsi="Arial" w:cs="Arial"/>
          <w:b/>
        </w:rPr>
        <w:t>Almacenes</w:t>
      </w:r>
    </w:p>
    <w:p w:rsidR="00020457" w:rsidRPr="00687631" w:rsidRDefault="00020457" w:rsidP="00020457">
      <w:pPr>
        <w:jc w:val="both"/>
        <w:rPr>
          <w:rFonts w:ascii="Arial" w:hAnsi="Arial" w:cs="Arial"/>
          <w:b/>
        </w:rPr>
      </w:pPr>
    </w:p>
    <w:p w:rsidR="00020457" w:rsidRPr="00687631" w:rsidRDefault="00020457" w:rsidP="002417AA">
      <w:pPr>
        <w:numPr>
          <w:ilvl w:val="1"/>
          <w:numId w:val="1"/>
        </w:numPr>
        <w:ind w:left="709" w:hanging="425"/>
        <w:jc w:val="both"/>
        <w:rPr>
          <w:rFonts w:ascii="Arial" w:hAnsi="Arial" w:cs="Arial"/>
          <w:b/>
        </w:rPr>
      </w:pPr>
      <w:r w:rsidRPr="00687631">
        <w:rPr>
          <w:rFonts w:ascii="Arial" w:hAnsi="Arial" w:cs="Arial"/>
        </w:rPr>
        <w:t xml:space="preserve">A partir del 2015 la Universidad Tecnológica implemento un Almacén General </w:t>
      </w:r>
      <w:r w:rsidR="00DF069E" w:rsidRPr="00687631">
        <w:rPr>
          <w:rFonts w:ascii="Arial" w:hAnsi="Arial" w:cs="Arial"/>
        </w:rPr>
        <w:t xml:space="preserve">de materiales y suministros de consumos </w:t>
      </w:r>
      <w:r w:rsidRPr="00687631">
        <w:rPr>
          <w:rFonts w:ascii="Arial" w:hAnsi="Arial" w:cs="Arial"/>
        </w:rPr>
        <w:t>donde se controlan l</w:t>
      </w:r>
      <w:r w:rsidR="00DF069E" w:rsidRPr="00687631">
        <w:rPr>
          <w:rFonts w:ascii="Arial" w:hAnsi="Arial" w:cs="Arial"/>
        </w:rPr>
        <w:t>as</w:t>
      </w:r>
      <w:r w:rsidRPr="00687631">
        <w:rPr>
          <w:rFonts w:ascii="Arial" w:hAnsi="Arial" w:cs="Arial"/>
        </w:rPr>
        <w:t xml:space="preserve"> existencias </w:t>
      </w:r>
      <w:r w:rsidR="00A102BD" w:rsidRPr="00687631">
        <w:rPr>
          <w:rFonts w:ascii="Arial" w:hAnsi="Arial" w:cs="Arial"/>
        </w:rPr>
        <w:t>de papelería</w:t>
      </w:r>
      <w:r w:rsidR="00DF069E" w:rsidRPr="00687631">
        <w:rPr>
          <w:rFonts w:ascii="Arial" w:hAnsi="Arial" w:cs="Arial"/>
        </w:rPr>
        <w:t xml:space="preserve"> y material de limpieza de acuerdo a </w:t>
      </w:r>
      <w:r w:rsidR="007C10E9">
        <w:rPr>
          <w:rFonts w:ascii="Arial" w:hAnsi="Arial" w:cs="Arial"/>
        </w:rPr>
        <w:t>las políticas establecidas por la</w:t>
      </w:r>
      <w:r w:rsidR="00DF069E" w:rsidRPr="00687631">
        <w:rPr>
          <w:rFonts w:ascii="Arial" w:hAnsi="Arial" w:cs="Arial"/>
        </w:rPr>
        <w:t xml:space="preserve"> Universidad cuyo método de valuación es el costo histórico.</w:t>
      </w:r>
      <w:r w:rsidR="00DF069E" w:rsidRPr="00687631">
        <w:rPr>
          <w:rFonts w:ascii="Arial" w:hAnsi="Arial" w:cs="Arial"/>
          <w:b/>
        </w:rPr>
        <w:t xml:space="preserve"> </w:t>
      </w:r>
    </w:p>
    <w:p w:rsidR="008332FF" w:rsidRDefault="008332FF" w:rsidP="0049453F">
      <w:pPr>
        <w:ind w:left="786"/>
        <w:jc w:val="both"/>
        <w:rPr>
          <w:rFonts w:ascii="Arial" w:hAnsi="Arial" w:cs="Arial"/>
          <w:b/>
        </w:rPr>
      </w:pPr>
    </w:p>
    <w:p w:rsidR="004B13EB" w:rsidRDefault="00071761" w:rsidP="00624859">
      <w:pPr>
        <w:ind w:left="786"/>
        <w:jc w:val="both"/>
        <w:rPr>
          <w:rFonts w:ascii="Arial" w:hAnsi="Arial" w:cs="Arial"/>
        </w:rPr>
      </w:pPr>
      <w:r>
        <w:rPr>
          <w:rFonts w:ascii="Arial" w:hAnsi="Arial" w:cs="Arial"/>
        </w:rPr>
        <w:t xml:space="preserve">AL </w:t>
      </w:r>
      <w:r w:rsidR="008B452E">
        <w:rPr>
          <w:rFonts w:ascii="Arial" w:hAnsi="Arial" w:cs="Arial"/>
        </w:rPr>
        <w:t>30 de Junio</w:t>
      </w:r>
      <w:r w:rsidR="001D4F5D">
        <w:rPr>
          <w:rFonts w:ascii="Arial" w:hAnsi="Arial" w:cs="Arial"/>
        </w:rPr>
        <w:t xml:space="preserve"> del 2017</w:t>
      </w:r>
      <w:r w:rsidR="00DF069E" w:rsidRPr="00687631">
        <w:rPr>
          <w:rFonts w:ascii="Arial" w:hAnsi="Arial" w:cs="Arial"/>
        </w:rPr>
        <w:t>, el saldo de la cuenta de Almacén se integra como sigue:</w:t>
      </w:r>
    </w:p>
    <w:p w:rsidR="008332FF" w:rsidRDefault="008332FF" w:rsidP="00624859">
      <w:pPr>
        <w:ind w:left="786"/>
        <w:jc w:val="both"/>
        <w:rPr>
          <w:rFonts w:ascii="Arial" w:hAnsi="Arial" w:cs="Arial"/>
        </w:rPr>
      </w:pPr>
    </w:p>
    <w:tbl>
      <w:tblPr>
        <w:tblW w:w="8524" w:type="dxa"/>
        <w:tblInd w:w="274" w:type="dxa"/>
        <w:tblCellMar>
          <w:left w:w="70" w:type="dxa"/>
          <w:right w:w="70" w:type="dxa"/>
        </w:tblCellMar>
        <w:tblLook w:val="04A0" w:firstRow="1" w:lastRow="0" w:firstColumn="1" w:lastColumn="0" w:noHBand="0" w:noVBand="1"/>
      </w:tblPr>
      <w:tblGrid>
        <w:gridCol w:w="4085"/>
        <w:gridCol w:w="1488"/>
        <w:gridCol w:w="1488"/>
        <w:gridCol w:w="1463"/>
      </w:tblGrid>
      <w:tr w:rsidR="00A13D4E" w:rsidRPr="00A13D4E" w:rsidTr="00A13D4E">
        <w:trPr>
          <w:trHeight w:val="235"/>
        </w:trPr>
        <w:tc>
          <w:tcPr>
            <w:tcW w:w="408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CONCEPTO</w:t>
            </w:r>
          </w:p>
        </w:tc>
        <w:tc>
          <w:tcPr>
            <w:tcW w:w="1488"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MAYO</w:t>
            </w:r>
          </w:p>
        </w:tc>
        <w:tc>
          <w:tcPr>
            <w:tcW w:w="1488"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JUNIO</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A13D4E" w:rsidRPr="00A13D4E" w:rsidRDefault="00A13D4E" w:rsidP="00A13D4E">
            <w:pPr>
              <w:overflowPunct/>
              <w:autoSpaceDE/>
              <w:autoSpaceDN/>
              <w:adjustRightInd/>
              <w:jc w:val="center"/>
              <w:textAlignment w:val="auto"/>
              <w:rPr>
                <w:rFonts w:ascii="Verdana" w:hAnsi="Verdana"/>
                <w:b/>
                <w:bCs/>
                <w:sz w:val="16"/>
                <w:lang w:eastAsia="es-MX"/>
              </w:rPr>
            </w:pPr>
            <w:r w:rsidRPr="00A13D4E">
              <w:rPr>
                <w:rFonts w:ascii="Verdana" w:hAnsi="Verdana"/>
                <w:b/>
                <w:bCs/>
                <w:sz w:val="16"/>
                <w:lang w:eastAsia="es-MX"/>
              </w:rPr>
              <w:t>VARIACION</w:t>
            </w:r>
          </w:p>
        </w:tc>
      </w:tr>
      <w:tr w:rsidR="00A13D4E" w:rsidRPr="00A13D4E" w:rsidTr="00A13D4E">
        <w:trPr>
          <w:trHeight w:val="221"/>
        </w:trPr>
        <w:tc>
          <w:tcPr>
            <w:tcW w:w="4085"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Materiales, útiles y equipos menores de oficina</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57,898.81</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56,380.73</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-1,518.08</w:t>
            </w:r>
          </w:p>
        </w:tc>
      </w:tr>
      <w:tr w:rsidR="00A13D4E" w:rsidRPr="00A13D4E" w:rsidTr="00A13D4E">
        <w:trPr>
          <w:trHeight w:val="221"/>
        </w:trPr>
        <w:tc>
          <w:tcPr>
            <w:tcW w:w="4085"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Material de limpieza</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5,768.10</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5,569.44</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-198.66</w:t>
            </w:r>
          </w:p>
        </w:tc>
      </w:tr>
      <w:tr w:rsidR="00A13D4E" w:rsidRPr="00A13D4E" w:rsidTr="00A13D4E">
        <w:trPr>
          <w:trHeight w:val="221"/>
        </w:trPr>
        <w:tc>
          <w:tcPr>
            <w:tcW w:w="4085"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Materiales, útiles y equipos menores de tecnología</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51,721.00</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35,717.82</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-16,003.18</w:t>
            </w:r>
          </w:p>
        </w:tc>
      </w:tr>
      <w:tr w:rsidR="00A13D4E" w:rsidRPr="00A13D4E" w:rsidTr="00A13D4E">
        <w:trPr>
          <w:trHeight w:val="235"/>
        </w:trPr>
        <w:tc>
          <w:tcPr>
            <w:tcW w:w="4085" w:type="dxa"/>
            <w:tcBorders>
              <w:top w:val="nil"/>
              <w:left w:val="single" w:sz="8" w:space="0" w:color="auto"/>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textAlignment w:val="auto"/>
              <w:rPr>
                <w:rFonts w:ascii="Verdana" w:hAnsi="Verdana"/>
                <w:sz w:val="16"/>
                <w:lang w:eastAsia="es-MX"/>
              </w:rPr>
            </w:pPr>
            <w:r w:rsidRPr="00A13D4E">
              <w:rPr>
                <w:rFonts w:ascii="Verdana" w:hAnsi="Verdana"/>
                <w:sz w:val="16"/>
                <w:lang w:eastAsia="es-MX"/>
              </w:rPr>
              <w:t>Alimentos y utensilios</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14,026.50</w:t>
            </w:r>
          </w:p>
        </w:tc>
        <w:tc>
          <w:tcPr>
            <w:tcW w:w="1488"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16,125.38</w:t>
            </w:r>
          </w:p>
        </w:tc>
        <w:tc>
          <w:tcPr>
            <w:tcW w:w="1463" w:type="dxa"/>
            <w:tcBorders>
              <w:top w:val="nil"/>
              <w:left w:val="nil"/>
              <w:bottom w:val="nil"/>
              <w:right w:val="single" w:sz="8" w:space="0" w:color="auto"/>
            </w:tcBorders>
            <w:shd w:val="clear" w:color="auto" w:fill="auto"/>
            <w:noWrap/>
            <w:vAlign w:val="bottom"/>
            <w:hideMark/>
          </w:tcPr>
          <w:p w:rsidR="00A13D4E" w:rsidRPr="00A13D4E" w:rsidRDefault="00A13D4E" w:rsidP="00A13D4E">
            <w:pPr>
              <w:overflowPunct/>
              <w:autoSpaceDE/>
              <w:autoSpaceDN/>
              <w:adjustRightInd/>
              <w:jc w:val="right"/>
              <w:textAlignment w:val="auto"/>
              <w:rPr>
                <w:rFonts w:ascii="Verdana" w:hAnsi="Verdana"/>
                <w:sz w:val="16"/>
                <w:lang w:eastAsia="es-MX"/>
              </w:rPr>
            </w:pPr>
            <w:r w:rsidRPr="00A13D4E">
              <w:rPr>
                <w:rFonts w:ascii="Verdana" w:hAnsi="Verdana"/>
                <w:sz w:val="16"/>
                <w:lang w:eastAsia="es-MX"/>
              </w:rPr>
              <w:t>2,098.88</w:t>
            </w:r>
          </w:p>
        </w:tc>
      </w:tr>
      <w:tr w:rsidR="00A13D4E" w:rsidRPr="00A13D4E" w:rsidTr="00A13D4E">
        <w:trPr>
          <w:trHeight w:val="235"/>
        </w:trPr>
        <w:tc>
          <w:tcPr>
            <w:tcW w:w="408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textAlignment w:val="auto"/>
              <w:rPr>
                <w:rFonts w:ascii="Verdana" w:hAnsi="Verdana"/>
                <w:b/>
                <w:bCs/>
                <w:sz w:val="16"/>
                <w:lang w:eastAsia="es-MX"/>
              </w:rPr>
            </w:pPr>
            <w:r w:rsidRPr="00A13D4E">
              <w:rPr>
                <w:rFonts w:ascii="Verdana" w:hAnsi="Verdana"/>
                <w:b/>
                <w:bCs/>
                <w:sz w:val="16"/>
                <w:lang w:eastAsia="es-MX"/>
              </w:rPr>
              <w:t>Almacén de materiales y suministros de consumos</w:t>
            </w:r>
          </w:p>
        </w:tc>
        <w:tc>
          <w:tcPr>
            <w:tcW w:w="1488"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129,414.41</w:t>
            </w:r>
          </w:p>
        </w:tc>
        <w:tc>
          <w:tcPr>
            <w:tcW w:w="1488"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113,793.37</w:t>
            </w:r>
          </w:p>
        </w:tc>
        <w:tc>
          <w:tcPr>
            <w:tcW w:w="1463" w:type="dxa"/>
            <w:tcBorders>
              <w:top w:val="single" w:sz="8" w:space="0" w:color="auto"/>
              <w:left w:val="nil"/>
              <w:bottom w:val="single" w:sz="8" w:space="0" w:color="auto"/>
              <w:right w:val="single" w:sz="8" w:space="0" w:color="auto"/>
            </w:tcBorders>
            <w:shd w:val="clear" w:color="000000" w:fill="D9D9D9"/>
            <w:noWrap/>
            <w:vAlign w:val="bottom"/>
            <w:hideMark/>
          </w:tcPr>
          <w:p w:rsidR="00A13D4E" w:rsidRPr="00A13D4E" w:rsidRDefault="00A13D4E" w:rsidP="00A13D4E">
            <w:pPr>
              <w:overflowPunct/>
              <w:autoSpaceDE/>
              <w:autoSpaceDN/>
              <w:adjustRightInd/>
              <w:jc w:val="right"/>
              <w:textAlignment w:val="auto"/>
              <w:rPr>
                <w:rFonts w:ascii="Verdana" w:hAnsi="Verdana"/>
                <w:b/>
                <w:bCs/>
                <w:sz w:val="16"/>
                <w:lang w:eastAsia="es-MX"/>
              </w:rPr>
            </w:pPr>
            <w:r w:rsidRPr="00A13D4E">
              <w:rPr>
                <w:rFonts w:ascii="Verdana" w:hAnsi="Verdana"/>
                <w:b/>
                <w:bCs/>
                <w:sz w:val="16"/>
                <w:lang w:eastAsia="es-MX"/>
              </w:rPr>
              <w:t>-15,621.04</w:t>
            </w:r>
          </w:p>
        </w:tc>
      </w:tr>
    </w:tbl>
    <w:p w:rsidR="00A44636" w:rsidRDefault="00A44636" w:rsidP="004B13EB">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Inversiones financieras a Largo Plazo.</w:t>
      </w:r>
    </w:p>
    <w:p w:rsidR="005567C0" w:rsidRPr="00687631" w:rsidRDefault="005567C0" w:rsidP="005567C0">
      <w:pPr>
        <w:ind w:left="709"/>
        <w:jc w:val="both"/>
        <w:rPr>
          <w:rFonts w:ascii="Arial" w:hAnsi="Arial" w:cs="Arial"/>
          <w:b/>
        </w:rPr>
      </w:pPr>
    </w:p>
    <w:p w:rsidR="00083BBA" w:rsidRDefault="00C65E11" w:rsidP="00083BBA">
      <w:pPr>
        <w:numPr>
          <w:ilvl w:val="1"/>
          <w:numId w:val="1"/>
        </w:numPr>
        <w:ind w:left="709" w:hanging="425"/>
        <w:jc w:val="both"/>
        <w:rPr>
          <w:rFonts w:ascii="Arial" w:hAnsi="Arial" w:cs="Arial"/>
        </w:rPr>
      </w:pPr>
      <w:r w:rsidRPr="00687631">
        <w:rPr>
          <w:rFonts w:ascii="Arial" w:hAnsi="Arial" w:cs="Arial"/>
        </w:rPr>
        <w:t>Las inversiones</w:t>
      </w:r>
      <w:r w:rsidR="00B911D0">
        <w:rPr>
          <w:rFonts w:ascii="Arial" w:hAnsi="Arial" w:cs="Arial"/>
        </w:rPr>
        <w:t xml:space="preserve"> financieras a largo plazo </w:t>
      </w:r>
      <w:r w:rsidR="00B634DA">
        <w:rPr>
          <w:rFonts w:ascii="Arial" w:hAnsi="Arial" w:cs="Arial"/>
        </w:rPr>
        <w:t>al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Pr="00687631">
        <w:rPr>
          <w:rFonts w:ascii="Arial" w:hAnsi="Arial" w:cs="Arial"/>
        </w:rPr>
        <w:t xml:space="preserve"> se integran como sigue:</w:t>
      </w:r>
    </w:p>
    <w:p w:rsidR="00E97D99" w:rsidRDefault="00E97D99" w:rsidP="00E97D99">
      <w:pPr>
        <w:ind w:left="709"/>
        <w:jc w:val="both"/>
        <w:rPr>
          <w:rFonts w:ascii="Arial" w:hAnsi="Arial" w:cs="Arial"/>
        </w:rPr>
      </w:pPr>
    </w:p>
    <w:p w:rsidR="008332FF" w:rsidRDefault="008332FF" w:rsidP="00E97D99">
      <w:pPr>
        <w:ind w:left="709"/>
        <w:jc w:val="both"/>
        <w:rPr>
          <w:rFonts w:ascii="Arial" w:hAnsi="Arial" w:cs="Arial"/>
        </w:rPr>
      </w:pPr>
    </w:p>
    <w:tbl>
      <w:tblPr>
        <w:tblW w:w="8647" w:type="dxa"/>
        <w:tblInd w:w="274" w:type="dxa"/>
        <w:tblCellMar>
          <w:left w:w="70" w:type="dxa"/>
          <w:right w:w="70" w:type="dxa"/>
        </w:tblCellMar>
        <w:tblLook w:val="04A0" w:firstRow="1" w:lastRow="0" w:firstColumn="1" w:lastColumn="0" w:noHBand="0" w:noVBand="1"/>
      </w:tblPr>
      <w:tblGrid>
        <w:gridCol w:w="4502"/>
        <w:gridCol w:w="1468"/>
        <w:gridCol w:w="1259"/>
        <w:gridCol w:w="1418"/>
      </w:tblGrid>
      <w:tr w:rsidR="0005426B" w:rsidRPr="0005426B" w:rsidTr="00344CAA">
        <w:trPr>
          <w:trHeight w:val="510"/>
        </w:trPr>
        <w:tc>
          <w:tcPr>
            <w:tcW w:w="450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5426B" w:rsidRPr="0005426B" w:rsidRDefault="0005426B" w:rsidP="0005426B">
            <w:pPr>
              <w:overflowPunct/>
              <w:autoSpaceDE/>
              <w:autoSpaceDN/>
              <w:adjustRightInd/>
              <w:jc w:val="center"/>
              <w:textAlignment w:val="auto"/>
              <w:rPr>
                <w:rFonts w:ascii="Verdana" w:hAnsi="Verdana"/>
                <w:b/>
                <w:bCs/>
                <w:sz w:val="16"/>
                <w:lang w:eastAsia="es-MX"/>
              </w:rPr>
            </w:pPr>
            <w:r w:rsidRPr="0005426B">
              <w:rPr>
                <w:rFonts w:ascii="Verdana" w:hAnsi="Verdana"/>
                <w:b/>
                <w:bCs/>
                <w:sz w:val="16"/>
                <w:lang w:eastAsia="es-MX"/>
              </w:rPr>
              <w:t>CONCEPTO</w:t>
            </w:r>
          </w:p>
        </w:tc>
        <w:tc>
          <w:tcPr>
            <w:tcW w:w="1468" w:type="dxa"/>
            <w:tcBorders>
              <w:top w:val="single" w:sz="8" w:space="0" w:color="auto"/>
              <w:left w:val="nil"/>
              <w:bottom w:val="single" w:sz="8" w:space="0" w:color="auto"/>
              <w:right w:val="single" w:sz="8" w:space="0" w:color="auto"/>
            </w:tcBorders>
            <w:shd w:val="clear" w:color="000000" w:fill="C0C0C0"/>
            <w:noWrap/>
            <w:vAlign w:val="bottom"/>
            <w:hideMark/>
          </w:tcPr>
          <w:p w:rsidR="0005426B" w:rsidRPr="0005426B" w:rsidRDefault="00206AC4" w:rsidP="0005426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259" w:type="dxa"/>
            <w:tcBorders>
              <w:top w:val="single" w:sz="8" w:space="0" w:color="auto"/>
              <w:left w:val="nil"/>
              <w:bottom w:val="single" w:sz="8" w:space="0" w:color="auto"/>
              <w:right w:val="single" w:sz="8" w:space="0" w:color="auto"/>
            </w:tcBorders>
            <w:shd w:val="clear" w:color="000000" w:fill="C0C0C0"/>
            <w:noWrap/>
            <w:vAlign w:val="bottom"/>
            <w:hideMark/>
          </w:tcPr>
          <w:p w:rsidR="0005426B" w:rsidRPr="0005426B" w:rsidRDefault="00206AC4" w:rsidP="0005426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418" w:type="dxa"/>
            <w:tcBorders>
              <w:top w:val="single" w:sz="8" w:space="0" w:color="auto"/>
              <w:left w:val="nil"/>
              <w:bottom w:val="single" w:sz="8" w:space="0" w:color="auto"/>
              <w:right w:val="single" w:sz="8" w:space="0" w:color="auto"/>
            </w:tcBorders>
            <w:shd w:val="clear" w:color="000000" w:fill="C0C0C0"/>
            <w:noWrap/>
            <w:vAlign w:val="bottom"/>
            <w:hideMark/>
          </w:tcPr>
          <w:p w:rsidR="0005426B" w:rsidRPr="0005426B" w:rsidRDefault="0005426B" w:rsidP="0005426B">
            <w:pPr>
              <w:overflowPunct/>
              <w:autoSpaceDE/>
              <w:autoSpaceDN/>
              <w:adjustRightInd/>
              <w:jc w:val="center"/>
              <w:textAlignment w:val="auto"/>
              <w:rPr>
                <w:rFonts w:ascii="Verdana" w:hAnsi="Verdana"/>
                <w:b/>
                <w:bCs/>
                <w:sz w:val="16"/>
                <w:lang w:eastAsia="es-MX"/>
              </w:rPr>
            </w:pPr>
            <w:r w:rsidRPr="0005426B">
              <w:rPr>
                <w:rFonts w:ascii="Verdana" w:hAnsi="Verdana"/>
                <w:b/>
                <w:bCs/>
                <w:sz w:val="16"/>
                <w:lang w:eastAsia="es-MX"/>
              </w:rPr>
              <w:t>VARIACION</w:t>
            </w:r>
          </w:p>
        </w:tc>
      </w:tr>
      <w:tr w:rsidR="0005426B" w:rsidRPr="0005426B" w:rsidTr="00344CAA">
        <w:trPr>
          <w:trHeight w:val="481"/>
        </w:trPr>
        <w:tc>
          <w:tcPr>
            <w:tcW w:w="4502" w:type="dxa"/>
            <w:tcBorders>
              <w:top w:val="nil"/>
              <w:left w:val="single" w:sz="8" w:space="0" w:color="auto"/>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textAlignment w:val="auto"/>
              <w:rPr>
                <w:rFonts w:ascii="Verdana" w:hAnsi="Verdana"/>
                <w:sz w:val="16"/>
                <w:lang w:eastAsia="es-MX"/>
              </w:rPr>
            </w:pPr>
            <w:r w:rsidRPr="0005426B">
              <w:rPr>
                <w:rFonts w:ascii="Verdana" w:hAnsi="Verdana"/>
                <w:sz w:val="16"/>
                <w:lang w:eastAsia="es-MX"/>
              </w:rPr>
              <w:t>FIDEICOMISOS, MANDATOS Y CONTRATOS ANALOGOS DE ENT</w:t>
            </w:r>
          </w:p>
        </w:tc>
        <w:tc>
          <w:tcPr>
            <w:tcW w:w="146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c>
          <w:tcPr>
            <w:tcW w:w="1259" w:type="dxa"/>
            <w:tcBorders>
              <w:top w:val="nil"/>
              <w:left w:val="nil"/>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jc w:val="right"/>
              <w:textAlignment w:val="auto"/>
              <w:rPr>
                <w:rFonts w:ascii="Verdana" w:hAnsi="Verdana"/>
                <w:sz w:val="16"/>
                <w:lang w:eastAsia="es-MX"/>
              </w:rPr>
            </w:pPr>
            <w:r w:rsidRPr="0005426B">
              <w:rPr>
                <w:rFonts w:ascii="Verdana" w:hAnsi="Verdana"/>
                <w:sz w:val="16"/>
                <w:lang w:eastAsia="es-MX"/>
              </w:rPr>
              <w:t>0.00</w:t>
            </w:r>
          </w:p>
        </w:tc>
        <w:tc>
          <w:tcPr>
            <w:tcW w:w="141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r>
      <w:tr w:rsidR="0005426B" w:rsidRPr="0005426B" w:rsidTr="00344CAA">
        <w:trPr>
          <w:trHeight w:val="510"/>
        </w:trPr>
        <w:tc>
          <w:tcPr>
            <w:tcW w:w="4502" w:type="dxa"/>
            <w:tcBorders>
              <w:top w:val="nil"/>
              <w:left w:val="single" w:sz="8" w:space="0" w:color="auto"/>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textAlignment w:val="auto"/>
              <w:rPr>
                <w:rFonts w:ascii="Verdana" w:hAnsi="Verdana"/>
                <w:sz w:val="16"/>
                <w:lang w:eastAsia="es-MX"/>
              </w:rPr>
            </w:pPr>
            <w:r w:rsidRPr="0005426B">
              <w:rPr>
                <w:rFonts w:ascii="Verdana" w:hAnsi="Verdana"/>
                <w:sz w:val="16"/>
                <w:lang w:eastAsia="es-MX"/>
              </w:rPr>
              <w:t>Cta. 0297438630 Banorte Fideicomiso (745447)</w:t>
            </w:r>
          </w:p>
        </w:tc>
        <w:tc>
          <w:tcPr>
            <w:tcW w:w="146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c>
          <w:tcPr>
            <w:tcW w:w="1259" w:type="dxa"/>
            <w:tcBorders>
              <w:top w:val="nil"/>
              <w:left w:val="nil"/>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jc w:val="right"/>
              <w:textAlignment w:val="auto"/>
              <w:rPr>
                <w:rFonts w:ascii="Verdana" w:hAnsi="Verdana"/>
                <w:sz w:val="16"/>
                <w:lang w:eastAsia="es-MX"/>
              </w:rPr>
            </w:pPr>
            <w:r w:rsidRPr="0005426B">
              <w:rPr>
                <w:rFonts w:ascii="Verdana" w:hAnsi="Verdana"/>
                <w:sz w:val="16"/>
                <w:lang w:eastAsia="es-MX"/>
              </w:rPr>
              <w:t>0.00</w:t>
            </w:r>
          </w:p>
        </w:tc>
        <w:tc>
          <w:tcPr>
            <w:tcW w:w="141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r>
      <w:tr w:rsidR="0005426B" w:rsidRPr="0005426B" w:rsidTr="00344CAA">
        <w:trPr>
          <w:trHeight w:val="510"/>
        </w:trPr>
        <w:tc>
          <w:tcPr>
            <w:tcW w:w="4502"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05426B" w:rsidRPr="0005426B" w:rsidRDefault="0005426B" w:rsidP="0005426B">
            <w:pPr>
              <w:overflowPunct/>
              <w:autoSpaceDE/>
              <w:autoSpaceDN/>
              <w:adjustRightInd/>
              <w:textAlignment w:val="auto"/>
              <w:rPr>
                <w:rFonts w:ascii="Verdana" w:hAnsi="Verdana"/>
                <w:b/>
                <w:bCs/>
                <w:sz w:val="16"/>
                <w:lang w:eastAsia="es-MX"/>
              </w:rPr>
            </w:pPr>
            <w:r w:rsidRPr="0005426B">
              <w:rPr>
                <w:rFonts w:ascii="Verdana" w:hAnsi="Verdana"/>
                <w:b/>
                <w:bCs/>
                <w:sz w:val="16"/>
                <w:lang w:eastAsia="es-MX"/>
              </w:rPr>
              <w:t>INVERSIONES FINANCIERAS A LARGO PLAZO</w:t>
            </w:r>
          </w:p>
        </w:tc>
        <w:tc>
          <w:tcPr>
            <w:tcW w:w="1468" w:type="dxa"/>
            <w:tcBorders>
              <w:top w:val="single" w:sz="8" w:space="0" w:color="auto"/>
              <w:left w:val="nil"/>
              <w:bottom w:val="single" w:sz="8" w:space="0" w:color="auto"/>
              <w:right w:val="single" w:sz="8" w:space="0" w:color="auto"/>
            </w:tcBorders>
            <w:shd w:val="clear" w:color="000000" w:fill="F2F2F2"/>
            <w:noWrap/>
            <w:vAlign w:val="bottom"/>
            <w:hideMark/>
          </w:tcPr>
          <w:p w:rsidR="0005426B" w:rsidRPr="0005426B" w:rsidRDefault="00206AC4" w:rsidP="00206AC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0.00</w:t>
            </w:r>
          </w:p>
        </w:tc>
        <w:tc>
          <w:tcPr>
            <w:tcW w:w="1259" w:type="dxa"/>
            <w:tcBorders>
              <w:top w:val="single" w:sz="8" w:space="0" w:color="auto"/>
              <w:left w:val="nil"/>
              <w:bottom w:val="single" w:sz="8" w:space="0" w:color="auto"/>
              <w:right w:val="single" w:sz="8" w:space="0" w:color="auto"/>
            </w:tcBorders>
            <w:shd w:val="clear" w:color="000000" w:fill="F2F2F2"/>
            <w:noWrap/>
            <w:vAlign w:val="bottom"/>
            <w:hideMark/>
          </w:tcPr>
          <w:p w:rsidR="0005426B" w:rsidRPr="0005426B" w:rsidRDefault="0005426B" w:rsidP="0005426B">
            <w:pPr>
              <w:overflowPunct/>
              <w:autoSpaceDE/>
              <w:autoSpaceDN/>
              <w:adjustRightInd/>
              <w:jc w:val="right"/>
              <w:textAlignment w:val="auto"/>
              <w:rPr>
                <w:rFonts w:ascii="Verdana" w:hAnsi="Verdana"/>
                <w:b/>
                <w:bCs/>
                <w:sz w:val="16"/>
                <w:lang w:eastAsia="es-MX"/>
              </w:rPr>
            </w:pPr>
            <w:r w:rsidRPr="0005426B">
              <w:rPr>
                <w:rFonts w:ascii="Verdana" w:hAnsi="Verdana"/>
                <w:b/>
                <w:bCs/>
                <w:sz w:val="16"/>
                <w:lang w:eastAsia="es-MX"/>
              </w:rPr>
              <w:t>0.00</w:t>
            </w:r>
          </w:p>
        </w:tc>
        <w:tc>
          <w:tcPr>
            <w:tcW w:w="1418" w:type="dxa"/>
            <w:tcBorders>
              <w:top w:val="single" w:sz="8" w:space="0" w:color="auto"/>
              <w:left w:val="nil"/>
              <w:bottom w:val="single" w:sz="8" w:space="0" w:color="auto"/>
              <w:right w:val="single" w:sz="8" w:space="0" w:color="auto"/>
            </w:tcBorders>
            <w:shd w:val="clear" w:color="000000" w:fill="F2F2F2"/>
            <w:noWrap/>
            <w:vAlign w:val="bottom"/>
            <w:hideMark/>
          </w:tcPr>
          <w:p w:rsidR="0005426B" w:rsidRPr="0005426B" w:rsidRDefault="00206AC4" w:rsidP="00206AC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0.00</w:t>
            </w:r>
          </w:p>
        </w:tc>
      </w:tr>
    </w:tbl>
    <w:p w:rsidR="00B911D0" w:rsidRPr="008A4249" w:rsidRDefault="00B911D0" w:rsidP="00B911D0">
      <w:pPr>
        <w:ind w:left="360"/>
        <w:jc w:val="both"/>
        <w:rPr>
          <w:rFonts w:ascii="Arial" w:hAnsi="Arial" w:cs="Arial"/>
          <w:sz w:val="12"/>
        </w:rPr>
      </w:pPr>
    </w:p>
    <w:p w:rsidR="005567C0" w:rsidRDefault="005567C0" w:rsidP="00202690">
      <w:pPr>
        <w:jc w:val="both"/>
        <w:rPr>
          <w:rFonts w:ascii="Arial" w:hAnsi="Arial" w:cs="Arial"/>
          <w:b/>
          <w:sz w:val="16"/>
        </w:rPr>
      </w:pPr>
    </w:p>
    <w:p w:rsidR="00235110" w:rsidRDefault="00235110" w:rsidP="00202690">
      <w:pPr>
        <w:jc w:val="both"/>
        <w:rPr>
          <w:rFonts w:ascii="Arial" w:hAnsi="Arial" w:cs="Arial"/>
          <w:b/>
          <w:sz w:val="16"/>
        </w:rPr>
      </w:pPr>
    </w:p>
    <w:p w:rsidR="0049453F" w:rsidRDefault="0049453F" w:rsidP="0049453F">
      <w:pPr>
        <w:ind w:left="709"/>
        <w:jc w:val="both"/>
        <w:rPr>
          <w:rFonts w:ascii="Arial" w:hAnsi="Arial" w:cs="Arial"/>
          <w:b/>
        </w:rPr>
      </w:pPr>
      <w:r w:rsidRPr="00687631">
        <w:rPr>
          <w:rFonts w:ascii="Arial" w:hAnsi="Arial" w:cs="Arial"/>
          <w:b/>
        </w:rPr>
        <w:t xml:space="preserve">Bienes inmuebles y </w:t>
      </w:r>
      <w:r w:rsidR="00EF256F" w:rsidRPr="00687631">
        <w:rPr>
          <w:rFonts w:ascii="Arial" w:hAnsi="Arial" w:cs="Arial"/>
          <w:b/>
        </w:rPr>
        <w:t>construcciones en proceso.</w:t>
      </w:r>
    </w:p>
    <w:p w:rsidR="00572FD6" w:rsidRPr="00687631" w:rsidRDefault="00572FD6" w:rsidP="0049453F">
      <w:pPr>
        <w:jc w:val="both"/>
        <w:rPr>
          <w:rFonts w:ascii="Arial" w:hAnsi="Arial" w:cs="Arial"/>
          <w:b/>
        </w:rPr>
      </w:pPr>
    </w:p>
    <w:p w:rsidR="0049453F" w:rsidRDefault="0049453F" w:rsidP="0049453F">
      <w:pPr>
        <w:numPr>
          <w:ilvl w:val="1"/>
          <w:numId w:val="1"/>
        </w:numPr>
        <w:ind w:left="709" w:hanging="425"/>
        <w:jc w:val="both"/>
        <w:rPr>
          <w:rFonts w:ascii="Arial" w:hAnsi="Arial" w:cs="Arial"/>
        </w:rPr>
      </w:pPr>
      <w:r w:rsidRPr="00687631">
        <w:rPr>
          <w:rFonts w:ascii="Arial" w:hAnsi="Arial" w:cs="Arial"/>
        </w:rPr>
        <w:t xml:space="preserve">Los bienes inmuebles </w:t>
      </w:r>
      <w:r w:rsidR="00B634DA">
        <w:rPr>
          <w:rFonts w:ascii="Arial" w:hAnsi="Arial" w:cs="Arial"/>
        </w:rPr>
        <w:t>al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Pr="00687631">
        <w:rPr>
          <w:rFonts w:ascii="Arial" w:hAnsi="Arial" w:cs="Arial"/>
        </w:rPr>
        <w:t xml:space="preserve"> se integran como sigue:</w:t>
      </w:r>
    </w:p>
    <w:p w:rsidR="006723B5" w:rsidRDefault="006723B5" w:rsidP="006723B5">
      <w:pPr>
        <w:jc w:val="both"/>
        <w:rPr>
          <w:rFonts w:ascii="Arial" w:hAnsi="Arial" w:cs="Arial"/>
        </w:rPr>
      </w:pPr>
    </w:p>
    <w:p w:rsidR="00B53FB4" w:rsidRDefault="00B53FB4" w:rsidP="006723B5">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569"/>
        <w:gridCol w:w="1749"/>
        <w:gridCol w:w="1749"/>
        <w:gridCol w:w="1335"/>
      </w:tblGrid>
      <w:tr w:rsidR="00ED76EB" w:rsidRPr="00ED76EB" w:rsidTr="00C86F8C">
        <w:trPr>
          <w:trHeight w:val="238"/>
          <w:tblHeader/>
        </w:trPr>
        <w:tc>
          <w:tcPr>
            <w:tcW w:w="356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D76EB" w:rsidRPr="00ED76EB" w:rsidRDefault="00ED76EB" w:rsidP="00ED76EB">
            <w:pPr>
              <w:overflowPunct/>
              <w:autoSpaceDE/>
              <w:autoSpaceDN/>
              <w:adjustRightInd/>
              <w:jc w:val="center"/>
              <w:textAlignment w:val="auto"/>
              <w:rPr>
                <w:rFonts w:ascii="Verdana" w:hAnsi="Verdana"/>
                <w:b/>
                <w:bCs/>
                <w:sz w:val="16"/>
                <w:lang w:eastAsia="es-MX"/>
              </w:rPr>
            </w:pPr>
            <w:r w:rsidRPr="00ED76EB">
              <w:rPr>
                <w:rFonts w:ascii="Verdana" w:hAnsi="Verdana"/>
                <w:b/>
                <w:bCs/>
                <w:sz w:val="16"/>
                <w:lang w:eastAsia="es-MX"/>
              </w:rPr>
              <w:t>CONCEPTO</w:t>
            </w:r>
          </w:p>
        </w:tc>
        <w:tc>
          <w:tcPr>
            <w:tcW w:w="1749" w:type="dxa"/>
            <w:tcBorders>
              <w:top w:val="single" w:sz="8" w:space="0" w:color="auto"/>
              <w:left w:val="nil"/>
              <w:bottom w:val="single" w:sz="8" w:space="0" w:color="auto"/>
              <w:right w:val="single" w:sz="8" w:space="0" w:color="auto"/>
            </w:tcBorders>
            <w:shd w:val="clear" w:color="000000" w:fill="C0C0C0"/>
            <w:noWrap/>
            <w:vAlign w:val="bottom"/>
            <w:hideMark/>
          </w:tcPr>
          <w:p w:rsidR="00ED76EB" w:rsidRPr="00ED76EB" w:rsidRDefault="00206AC4" w:rsidP="00ED76E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74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D76EB" w:rsidRPr="00ED76EB" w:rsidRDefault="00206AC4" w:rsidP="00ED76E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335" w:type="dxa"/>
            <w:tcBorders>
              <w:top w:val="single" w:sz="8" w:space="0" w:color="auto"/>
              <w:left w:val="nil"/>
              <w:bottom w:val="single" w:sz="8" w:space="0" w:color="auto"/>
              <w:right w:val="single" w:sz="8" w:space="0" w:color="auto"/>
            </w:tcBorders>
            <w:shd w:val="clear" w:color="000000" w:fill="C0C0C0"/>
            <w:noWrap/>
            <w:vAlign w:val="bottom"/>
            <w:hideMark/>
          </w:tcPr>
          <w:p w:rsidR="00ED76EB" w:rsidRPr="00ED76EB" w:rsidRDefault="00ED76EB" w:rsidP="00ED76EB">
            <w:pPr>
              <w:overflowPunct/>
              <w:autoSpaceDE/>
              <w:autoSpaceDN/>
              <w:adjustRightInd/>
              <w:jc w:val="center"/>
              <w:textAlignment w:val="auto"/>
              <w:rPr>
                <w:rFonts w:ascii="Verdana" w:hAnsi="Verdana"/>
                <w:b/>
                <w:bCs/>
                <w:sz w:val="16"/>
                <w:lang w:eastAsia="es-MX"/>
              </w:rPr>
            </w:pPr>
            <w:r w:rsidRPr="00ED76EB">
              <w:rPr>
                <w:rFonts w:ascii="Verdana" w:hAnsi="Verdana"/>
                <w:b/>
                <w:bCs/>
                <w:sz w:val="16"/>
                <w:lang w:eastAsia="es-MX"/>
              </w:rPr>
              <w:t>VARIACION</w:t>
            </w:r>
          </w:p>
        </w:tc>
      </w:tr>
      <w:tr w:rsidR="00ED76EB" w:rsidRPr="00ED76EB" w:rsidTr="00ED76EB">
        <w:trPr>
          <w:trHeight w:val="225"/>
        </w:trPr>
        <w:tc>
          <w:tcPr>
            <w:tcW w:w="3569" w:type="dxa"/>
            <w:tcBorders>
              <w:top w:val="nil"/>
              <w:left w:val="single" w:sz="8" w:space="0" w:color="auto"/>
              <w:bottom w:val="nil"/>
              <w:right w:val="nil"/>
            </w:tcBorders>
            <w:shd w:val="clear" w:color="auto" w:fill="auto"/>
            <w:noWrap/>
            <w:vAlign w:val="bottom"/>
            <w:hideMark/>
          </w:tcPr>
          <w:p w:rsidR="00ED76EB" w:rsidRPr="00ED76EB" w:rsidRDefault="00ED76EB" w:rsidP="00ED76EB">
            <w:pPr>
              <w:overflowPunct/>
              <w:autoSpaceDE/>
              <w:autoSpaceDN/>
              <w:adjustRightInd/>
              <w:textAlignment w:val="auto"/>
              <w:rPr>
                <w:rFonts w:ascii="Verdana" w:hAnsi="Verdana"/>
                <w:sz w:val="16"/>
                <w:lang w:eastAsia="es-MX"/>
              </w:rPr>
            </w:pPr>
            <w:r w:rsidRPr="00ED76EB">
              <w:rPr>
                <w:rFonts w:ascii="Verdana" w:hAnsi="Verdana"/>
                <w:sz w:val="16"/>
                <w:lang w:eastAsia="es-MX"/>
              </w:rPr>
              <w:t>TERRENOS</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107,947,699.96</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107,947,699.96</w:t>
            </w:r>
          </w:p>
        </w:tc>
        <w:tc>
          <w:tcPr>
            <w:tcW w:w="1335" w:type="dxa"/>
            <w:tcBorders>
              <w:top w:val="nil"/>
              <w:left w:val="nil"/>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0.00</w:t>
            </w:r>
          </w:p>
        </w:tc>
      </w:tr>
      <w:tr w:rsidR="00ED76EB" w:rsidRPr="00ED76EB" w:rsidTr="00ED76EB">
        <w:trPr>
          <w:trHeight w:val="225"/>
        </w:trPr>
        <w:tc>
          <w:tcPr>
            <w:tcW w:w="3569" w:type="dxa"/>
            <w:tcBorders>
              <w:top w:val="nil"/>
              <w:left w:val="single" w:sz="8" w:space="0" w:color="auto"/>
              <w:bottom w:val="nil"/>
              <w:right w:val="nil"/>
            </w:tcBorders>
            <w:shd w:val="clear" w:color="auto" w:fill="auto"/>
            <w:noWrap/>
            <w:vAlign w:val="bottom"/>
            <w:hideMark/>
          </w:tcPr>
          <w:p w:rsidR="00ED76EB" w:rsidRPr="00ED76EB" w:rsidRDefault="00ED76EB" w:rsidP="00ED76EB">
            <w:pPr>
              <w:overflowPunct/>
              <w:autoSpaceDE/>
              <w:autoSpaceDN/>
              <w:adjustRightInd/>
              <w:textAlignment w:val="auto"/>
              <w:rPr>
                <w:rFonts w:ascii="Verdana" w:hAnsi="Verdana"/>
                <w:sz w:val="16"/>
                <w:lang w:eastAsia="es-MX"/>
              </w:rPr>
            </w:pPr>
            <w:r w:rsidRPr="00ED76EB">
              <w:rPr>
                <w:rFonts w:ascii="Verdana" w:hAnsi="Verdana"/>
                <w:sz w:val="16"/>
                <w:lang w:eastAsia="es-MX"/>
              </w:rPr>
              <w:t>EDIFICIOS NO RESIDENCIALES</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114,328,788.04</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114,328,788.04</w:t>
            </w:r>
          </w:p>
        </w:tc>
        <w:tc>
          <w:tcPr>
            <w:tcW w:w="1335" w:type="dxa"/>
            <w:tcBorders>
              <w:top w:val="nil"/>
              <w:left w:val="nil"/>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0.00</w:t>
            </w:r>
          </w:p>
        </w:tc>
      </w:tr>
      <w:tr w:rsidR="00ED76EB" w:rsidRPr="00ED76EB" w:rsidTr="00ED76EB">
        <w:trPr>
          <w:trHeight w:val="225"/>
        </w:trPr>
        <w:tc>
          <w:tcPr>
            <w:tcW w:w="3569" w:type="dxa"/>
            <w:tcBorders>
              <w:top w:val="nil"/>
              <w:left w:val="single" w:sz="8" w:space="0" w:color="auto"/>
              <w:bottom w:val="nil"/>
              <w:right w:val="nil"/>
            </w:tcBorders>
            <w:shd w:val="clear" w:color="auto" w:fill="auto"/>
            <w:noWrap/>
            <w:vAlign w:val="bottom"/>
            <w:hideMark/>
          </w:tcPr>
          <w:p w:rsidR="00ED76EB" w:rsidRPr="00ED76EB" w:rsidRDefault="00ED76EB" w:rsidP="00ED76EB">
            <w:pPr>
              <w:overflowPunct/>
              <w:autoSpaceDE/>
              <w:autoSpaceDN/>
              <w:adjustRightInd/>
              <w:textAlignment w:val="auto"/>
              <w:rPr>
                <w:rFonts w:ascii="Verdana" w:hAnsi="Verdana"/>
                <w:sz w:val="16"/>
                <w:lang w:eastAsia="es-MX"/>
              </w:rPr>
            </w:pPr>
            <w:r w:rsidRPr="00ED76EB">
              <w:rPr>
                <w:rFonts w:ascii="Verdana" w:hAnsi="Verdana"/>
                <w:sz w:val="16"/>
                <w:lang w:eastAsia="es-MX"/>
              </w:rPr>
              <w:t>CONSTRUCCIONES EN PROCESO EN BIENES PROPIOS</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436,252.84</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436,252.84</w:t>
            </w:r>
          </w:p>
        </w:tc>
        <w:tc>
          <w:tcPr>
            <w:tcW w:w="1335" w:type="dxa"/>
            <w:tcBorders>
              <w:top w:val="nil"/>
              <w:left w:val="nil"/>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0.00</w:t>
            </w:r>
          </w:p>
        </w:tc>
      </w:tr>
      <w:tr w:rsidR="00ED76EB" w:rsidRPr="00ED76EB" w:rsidTr="00ED76EB">
        <w:trPr>
          <w:trHeight w:val="225"/>
        </w:trPr>
        <w:tc>
          <w:tcPr>
            <w:tcW w:w="3569" w:type="dxa"/>
            <w:tcBorders>
              <w:top w:val="single" w:sz="4" w:space="0" w:color="auto"/>
              <w:left w:val="single" w:sz="4" w:space="0" w:color="auto"/>
              <w:bottom w:val="single" w:sz="4" w:space="0" w:color="auto"/>
              <w:right w:val="nil"/>
            </w:tcBorders>
            <w:shd w:val="clear" w:color="000000" w:fill="D9D9D9"/>
            <w:noWrap/>
            <w:vAlign w:val="bottom"/>
            <w:hideMark/>
          </w:tcPr>
          <w:p w:rsidR="00ED76EB" w:rsidRPr="00ED76EB" w:rsidRDefault="00ED76EB" w:rsidP="00ED76EB">
            <w:pPr>
              <w:overflowPunct/>
              <w:autoSpaceDE/>
              <w:autoSpaceDN/>
              <w:adjustRightInd/>
              <w:textAlignment w:val="auto"/>
              <w:rPr>
                <w:rFonts w:ascii="Verdana" w:hAnsi="Verdana"/>
                <w:b/>
                <w:bCs/>
                <w:sz w:val="16"/>
                <w:lang w:eastAsia="es-MX"/>
              </w:rPr>
            </w:pPr>
            <w:r w:rsidRPr="00ED76EB">
              <w:rPr>
                <w:rFonts w:ascii="Verdana" w:hAnsi="Verdana"/>
                <w:b/>
                <w:bCs/>
                <w:sz w:val="16"/>
                <w:lang w:eastAsia="es-MX"/>
              </w:rPr>
              <w:lastRenderedPageBreak/>
              <w:t>BIENES INMUEBLES, INFRAESTRUCTURA Y CONSTRUCIONES</w:t>
            </w:r>
          </w:p>
        </w:tc>
        <w:tc>
          <w:tcPr>
            <w:tcW w:w="174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ED76EB" w:rsidRPr="00ED76EB" w:rsidRDefault="00ED76EB" w:rsidP="00ED76EB">
            <w:pPr>
              <w:overflowPunct/>
              <w:autoSpaceDE/>
              <w:autoSpaceDN/>
              <w:adjustRightInd/>
              <w:jc w:val="right"/>
              <w:textAlignment w:val="auto"/>
              <w:rPr>
                <w:rFonts w:ascii="Verdana" w:hAnsi="Verdana"/>
                <w:b/>
                <w:bCs/>
                <w:sz w:val="16"/>
                <w:lang w:eastAsia="es-MX"/>
              </w:rPr>
            </w:pPr>
            <w:r w:rsidRPr="00ED76EB">
              <w:rPr>
                <w:rFonts w:ascii="Verdana" w:hAnsi="Verdana"/>
                <w:b/>
                <w:bCs/>
                <w:sz w:val="16"/>
                <w:lang w:eastAsia="es-MX"/>
              </w:rPr>
              <w:t>222,712,740.84</w:t>
            </w:r>
          </w:p>
        </w:tc>
        <w:tc>
          <w:tcPr>
            <w:tcW w:w="174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ED76EB" w:rsidRPr="00ED76EB" w:rsidRDefault="00ED76EB" w:rsidP="00ED76EB">
            <w:pPr>
              <w:overflowPunct/>
              <w:autoSpaceDE/>
              <w:autoSpaceDN/>
              <w:adjustRightInd/>
              <w:jc w:val="right"/>
              <w:textAlignment w:val="auto"/>
              <w:rPr>
                <w:rFonts w:ascii="Verdana" w:hAnsi="Verdana"/>
                <w:b/>
                <w:bCs/>
                <w:sz w:val="16"/>
                <w:lang w:eastAsia="es-MX"/>
              </w:rPr>
            </w:pPr>
            <w:r w:rsidRPr="00ED76EB">
              <w:rPr>
                <w:rFonts w:ascii="Verdana" w:hAnsi="Verdana"/>
                <w:b/>
                <w:bCs/>
                <w:sz w:val="16"/>
                <w:lang w:eastAsia="es-MX"/>
              </w:rPr>
              <w:t>222,712,740.84</w:t>
            </w:r>
          </w:p>
        </w:tc>
        <w:tc>
          <w:tcPr>
            <w:tcW w:w="1335" w:type="dxa"/>
            <w:tcBorders>
              <w:top w:val="single" w:sz="4" w:space="0" w:color="auto"/>
              <w:left w:val="nil"/>
              <w:bottom w:val="single" w:sz="4" w:space="0" w:color="auto"/>
              <w:right w:val="single" w:sz="4" w:space="0" w:color="auto"/>
            </w:tcBorders>
            <w:shd w:val="clear" w:color="000000" w:fill="D9D9D9"/>
            <w:noWrap/>
            <w:vAlign w:val="bottom"/>
            <w:hideMark/>
          </w:tcPr>
          <w:p w:rsidR="00ED76EB" w:rsidRPr="00ED76EB" w:rsidRDefault="00ED76EB" w:rsidP="00ED76EB">
            <w:pPr>
              <w:overflowPunct/>
              <w:autoSpaceDE/>
              <w:autoSpaceDN/>
              <w:adjustRightInd/>
              <w:jc w:val="right"/>
              <w:textAlignment w:val="auto"/>
              <w:rPr>
                <w:rFonts w:ascii="Verdana" w:hAnsi="Verdana"/>
                <w:b/>
                <w:bCs/>
                <w:sz w:val="16"/>
                <w:lang w:eastAsia="es-MX"/>
              </w:rPr>
            </w:pPr>
            <w:r w:rsidRPr="00ED76EB">
              <w:rPr>
                <w:rFonts w:ascii="Verdana" w:hAnsi="Verdana"/>
                <w:b/>
                <w:bCs/>
                <w:sz w:val="16"/>
                <w:lang w:eastAsia="es-MX"/>
              </w:rPr>
              <w:t>0.00</w:t>
            </w:r>
          </w:p>
        </w:tc>
      </w:tr>
    </w:tbl>
    <w:p w:rsidR="00083BBA" w:rsidRPr="008A4249" w:rsidRDefault="00083BBA" w:rsidP="006723B5">
      <w:pPr>
        <w:jc w:val="both"/>
        <w:rPr>
          <w:rFonts w:ascii="Arial" w:hAnsi="Arial" w:cs="Arial"/>
          <w:sz w:val="12"/>
        </w:rPr>
      </w:pPr>
    </w:p>
    <w:p w:rsidR="00F509A1" w:rsidRDefault="00F509A1" w:rsidP="00C65E11">
      <w:pPr>
        <w:ind w:left="709"/>
        <w:jc w:val="both"/>
        <w:rPr>
          <w:rFonts w:ascii="Arial" w:hAnsi="Arial" w:cs="Arial"/>
        </w:rPr>
      </w:pPr>
    </w:p>
    <w:p w:rsidR="00EF256F" w:rsidRDefault="00202690" w:rsidP="00202690">
      <w:pPr>
        <w:ind w:left="709"/>
        <w:jc w:val="both"/>
        <w:rPr>
          <w:rFonts w:ascii="Arial" w:hAnsi="Arial" w:cs="Arial"/>
          <w:b/>
        </w:rPr>
      </w:pPr>
      <w:r w:rsidRPr="00687631">
        <w:rPr>
          <w:rFonts w:ascii="Arial" w:hAnsi="Arial" w:cs="Arial"/>
          <w:b/>
        </w:rPr>
        <w:t>Bienes muebles.</w:t>
      </w:r>
    </w:p>
    <w:p w:rsidR="00F509A1" w:rsidRPr="00687631" w:rsidRDefault="00F509A1" w:rsidP="00202690">
      <w:pPr>
        <w:ind w:left="709"/>
        <w:jc w:val="both"/>
        <w:rPr>
          <w:rFonts w:ascii="Arial" w:hAnsi="Arial" w:cs="Arial"/>
          <w:b/>
        </w:rPr>
      </w:pPr>
    </w:p>
    <w:p w:rsidR="00EF256F" w:rsidRDefault="00071761" w:rsidP="00EF256F">
      <w:pPr>
        <w:numPr>
          <w:ilvl w:val="1"/>
          <w:numId w:val="1"/>
        </w:numPr>
        <w:ind w:left="709" w:hanging="425"/>
        <w:jc w:val="both"/>
        <w:rPr>
          <w:rFonts w:ascii="Arial" w:hAnsi="Arial" w:cs="Arial"/>
        </w:rPr>
      </w:pPr>
      <w:r>
        <w:rPr>
          <w:rFonts w:ascii="Arial" w:hAnsi="Arial" w:cs="Arial"/>
        </w:rPr>
        <w:t>A</w:t>
      </w:r>
      <w:r w:rsidR="006D2FF4">
        <w:rPr>
          <w:rFonts w:ascii="Arial" w:hAnsi="Arial" w:cs="Arial"/>
        </w:rPr>
        <w:t>l</w:t>
      </w:r>
      <w:r>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EF256F" w:rsidRPr="00687631">
        <w:rPr>
          <w:rFonts w:ascii="Arial" w:hAnsi="Arial" w:cs="Arial"/>
        </w:rPr>
        <w:t xml:space="preserve"> los bienes muebles de la Universidad se agrupan e integran como sigue:</w:t>
      </w:r>
    </w:p>
    <w:p w:rsidR="00624859" w:rsidRDefault="00624859" w:rsidP="002536DD">
      <w:pPr>
        <w:ind w:left="709"/>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524"/>
        <w:gridCol w:w="1670"/>
        <w:gridCol w:w="1670"/>
        <w:gridCol w:w="1538"/>
      </w:tblGrid>
      <w:tr w:rsidR="00206AC4" w:rsidRPr="00206AC4" w:rsidTr="00206AC4">
        <w:trPr>
          <w:trHeight w:val="271"/>
        </w:trPr>
        <w:tc>
          <w:tcPr>
            <w:tcW w:w="352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CONCEPTO</w:t>
            </w:r>
          </w:p>
        </w:tc>
        <w:tc>
          <w:tcPr>
            <w:tcW w:w="1670" w:type="dxa"/>
            <w:tcBorders>
              <w:top w:val="single" w:sz="8" w:space="0" w:color="auto"/>
              <w:left w:val="nil"/>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MAYO</w:t>
            </w:r>
          </w:p>
        </w:tc>
        <w:tc>
          <w:tcPr>
            <w:tcW w:w="1670" w:type="dxa"/>
            <w:tcBorders>
              <w:top w:val="single" w:sz="8" w:space="0" w:color="auto"/>
              <w:left w:val="nil"/>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JUNIO</w:t>
            </w:r>
          </w:p>
        </w:tc>
        <w:tc>
          <w:tcPr>
            <w:tcW w:w="1538" w:type="dxa"/>
            <w:tcBorders>
              <w:top w:val="single" w:sz="8" w:space="0" w:color="auto"/>
              <w:left w:val="nil"/>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VARIACION</w:t>
            </w:r>
          </w:p>
        </w:tc>
      </w:tr>
      <w:tr w:rsidR="00206AC4" w:rsidRPr="00206AC4" w:rsidTr="00206AC4">
        <w:trPr>
          <w:trHeight w:val="256"/>
        </w:trPr>
        <w:tc>
          <w:tcPr>
            <w:tcW w:w="3524"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MOBILIARIO Y EQUIPO DE ADMINISTRACION</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41,306,302.53</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42,165,576.18</w:t>
            </w:r>
          </w:p>
        </w:tc>
        <w:tc>
          <w:tcPr>
            <w:tcW w:w="1538"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859,273.65</w:t>
            </w:r>
          </w:p>
        </w:tc>
      </w:tr>
      <w:tr w:rsidR="00206AC4" w:rsidRPr="00206AC4" w:rsidTr="00206AC4">
        <w:trPr>
          <w:trHeight w:val="256"/>
        </w:trPr>
        <w:tc>
          <w:tcPr>
            <w:tcW w:w="3524"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MOBILIARIO Y EQUIPO EDUCACIONAL RECREATIVO</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1,699,526.67</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1,699,526.67</w:t>
            </w:r>
          </w:p>
        </w:tc>
        <w:tc>
          <w:tcPr>
            <w:tcW w:w="1538"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0.00</w:t>
            </w:r>
          </w:p>
        </w:tc>
      </w:tr>
      <w:tr w:rsidR="00206AC4" w:rsidRPr="00206AC4" w:rsidTr="00206AC4">
        <w:trPr>
          <w:trHeight w:val="256"/>
        </w:trPr>
        <w:tc>
          <w:tcPr>
            <w:tcW w:w="3524"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EQUIPO E INSTRUMENTAL MEDICO Y DE LABORATORIO</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1,170,059.40</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1,170,059.40</w:t>
            </w:r>
          </w:p>
        </w:tc>
        <w:tc>
          <w:tcPr>
            <w:tcW w:w="1538"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0.00</w:t>
            </w:r>
          </w:p>
        </w:tc>
      </w:tr>
      <w:tr w:rsidR="00206AC4" w:rsidRPr="00206AC4" w:rsidTr="00206AC4">
        <w:trPr>
          <w:trHeight w:val="256"/>
        </w:trPr>
        <w:tc>
          <w:tcPr>
            <w:tcW w:w="3524"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EQUIPO DE TRANSPORTE</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3,162,991.14</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3,162,991.14</w:t>
            </w:r>
          </w:p>
        </w:tc>
        <w:tc>
          <w:tcPr>
            <w:tcW w:w="1538"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0.00</w:t>
            </w:r>
          </w:p>
        </w:tc>
      </w:tr>
      <w:tr w:rsidR="00206AC4" w:rsidRPr="00206AC4" w:rsidTr="00206AC4">
        <w:trPr>
          <w:trHeight w:val="256"/>
        </w:trPr>
        <w:tc>
          <w:tcPr>
            <w:tcW w:w="3524"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MAQUINARIA, OTROS EQUIPOS Y HERRAMIENTAS</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45,417,186.74</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45,651,054.23</w:t>
            </w:r>
          </w:p>
        </w:tc>
        <w:tc>
          <w:tcPr>
            <w:tcW w:w="1538"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233,867.49</w:t>
            </w:r>
          </w:p>
        </w:tc>
      </w:tr>
      <w:tr w:rsidR="00206AC4" w:rsidRPr="00206AC4" w:rsidTr="00206AC4">
        <w:trPr>
          <w:trHeight w:val="271"/>
        </w:trPr>
        <w:tc>
          <w:tcPr>
            <w:tcW w:w="3524"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ACTIVOS BIOLOGICOS</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5,500.00</w:t>
            </w:r>
          </w:p>
        </w:tc>
        <w:tc>
          <w:tcPr>
            <w:tcW w:w="1670"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5,500.00</w:t>
            </w:r>
          </w:p>
        </w:tc>
        <w:tc>
          <w:tcPr>
            <w:tcW w:w="1538"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0.00</w:t>
            </w:r>
          </w:p>
        </w:tc>
      </w:tr>
      <w:tr w:rsidR="00206AC4" w:rsidRPr="00206AC4" w:rsidTr="00206AC4">
        <w:trPr>
          <w:trHeight w:val="271"/>
        </w:trPr>
        <w:tc>
          <w:tcPr>
            <w:tcW w:w="352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textAlignment w:val="auto"/>
              <w:rPr>
                <w:rFonts w:ascii="Verdana" w:hAnsi="Verdana"/>
                <w:b/>
                <w:bCs/>
                <w:sz w:val="16"/>
                <w:lang w:eastAsia="es-MX"/>
              </w:rPr>
            </w:pPr>
            <w:r w:rsidRPr="00206AC4">
              <w:rPr>
                <w:rFonts w:ascii="Verdana" w:hAnsi="Verdana"/>
                <w:b/>
                <w:bCs/>
                <w:sz w:val="16"/>
                <w:lang w:eastAsia="es-MX"/>
              </w:rPr>
              <w:t>BIENES MUEBLES</w:t>
            </w:r>
          </w:p>
        </w:tc>
        <w:tc>
          <w:tcPr>
            <w:tcW w:w="1670" w:type="dxa"/>
            <w:tcBorders>
              <w:top w:val="single" w:sz="8" w:space="0" w:color="auto"/>
              <w:left w:val="nil"/>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jc w:val="right"/>
              <w:textAlignment w:val="auto"/>
              <w:rPr>
                <w:rFonts w:ascii="Verdana" w:hAnsi="Verdana"/>
                <w:b/>
                <w:bCs/>
                <w:sz w:val="16"/>
                <w:lang w:eastAsia="es-MX"/>
              </w:rPr>
            </w:pPr>
            <w:r w:rsidRPr="00206AC4">
              <w:rPr>
                <w:rFonts w:ascii="Verdana" w:hAnsi="Verdana"/>
                <w:b/>
                <w:bCs/>
                <w:sz w:val="16"/>
                <w:lang w:eastAsia="es-MX"/>
              </w:rPr>
              <w:t>92,761,566.48</w:t>
            </w:r>
          </w:p>
        </w:tc>
        <w:tc>
          <w:tcPr>
            <w:tcW w:w="1670" w:type="dxa"/>
            <w:tcBorders>
              <w:top w:val="single" w:sz="8" w:space="0" w:color="auto"/>
              <w:left w:val="nil"/>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jc w:val="right"/>
              <w:textAlignment w:val="auto"/>
              <w:rPr>
                <w:rFonts w:ascii="Verdana" w:hAnsi="Verdana"/>
                <w:b/>
                <w:bCs/>
                <w:sz w:val="16"/>
                <w:lang w:eastAsia="es-MX"/>
              </w:rPr>
            </w:pPr>
            <w:r w:rsidRPr="00206AC4">
              <w:rPr>
                <w:rFonts w:ascii="Verdana" w:hAnsi="Verdana"/>
                <w:b/>
                <w:bCs/>
                <w:sz w:val="16"/>
                <w:lang w:eastAsia="es-MX"/>
              </w:rPr>
              <w:t>93,854,707.62</w:t>
            </w:r>
          </w:p>
        </w:tc>
        <w:tc>
          <w:tcPr>
            <w:tcW w:w="1538" w:type="dxa"/>
            <w:tcBorders>
              <w:top w:val="single" w:sz="8" w:space="0" w:color="auto"/>
              <w:left w:val="nil"/>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jc w:val="right"/>
              <w:textAlignment w:val="auto"/>
              <w:rPr>
                <w:rFonts w:ascii="Verdana" w:hAnsi="Verdana"/>
                <w:b/>
                <w:bCs/>
                <w:sz w:val="16"/>
                <w:lang w:eastAsia="es-MX"/>
              </w:rPr>
            </w:pPr>
            <w:r w:rsidRPr="00206AC4">
              <w:rPr>
                <w:rFonts w:ascii="Verdana" w:hAnsi="Verdana"/>
                <w:b/>
                <w:bCs/>
                <w:sz w:val="16"/>
                <w:lang w:eastAsia="es-MX"/>
              </w:rPr>
              <w:t>1,093,141.14</w:t>
            </w:r>
          </w:p>
        </w:tc>
      </w:tr>
    </w:tbl>
    <w:p w:rsidR="00907355" w:rsidRDefault="00907355" w:rsidP="002536DD">
      <w:pPr>
        <w:ind w:left="709"/>
        <w:jc w:val="both"/>
        <w:rPr>
          <w:rFonts w:ascii="Arial" w:hAnsi="Arial" w:cs="Arial"/>
        </w:rPr>
      </w:pPr>
    </w:p>
    <w:p w:rsidR="008332FF" w:rsidRDefault="008332FF" w:rsidP="002536DD">
      <w:pPr>
        <w:ind w:left="709"/>
        <w:jc w:val="both"/>
        <w:rPr>
          <w:rFonts w:ascii="Arial" w:hAnsi="Arial" w:cs="Arial"/>
        </w:rPr>
      </w:pPr>
    </w:p>
    <w:p w:rsidR="00B5585C" w:rsidRPr="00687631" w:rsidRDefault="00AE6C06" w:rsidP="0049453F">
      <w:pPr>
        <w:ind w:left="567"/>
        <w:jc w:val="both"/>
        <w:rPr>
          <w:rFonts w:ascii="Arial" w:hAnsi="Arial" w:cs="Arial"/>
          <w:b/>
        </w:rPr>
      </w:pPr>
      <w:r w:rsidRPr="00687631">
        <w:rPr>
          <w:rFonts w:ascii="Arial" w:hAnsi="Arial" w:cs="Arial"/>
          <w:b/>
        </w:rPr>
        <w:t>Activos Intangibles</w:t>
      </w:r>
    </w:p>
    <w:p w:rsidR="00202690" w:rsidRPr="00687631" w:rsidRDefault="00202690" w:rsidP="0049453F">
      <w:pPr>
        <w:ind w:left="567"/>
        <w:jc w:val="both"/>
        <w:rPr>
          <w:rFonts w:ascii="Arial" w:hAnsi="Arial" w:cs="Arial"/>
          <w:b/>
        </w:rPr>
      </w:pPr>
    </w:p>
    <w:p w:rsidR="00B5585C" w:rsidRDefault="00AE6C06" w:rsidP="006434EB">
      <w:pPr>
        <w:numPr>
          <w:ilvl w:val="1"/>
          <w:numId w:val="1"/>
        </w:numPr>
        <w:ind w:left="709" w:hanging="425"/>
        <w:jc w:val="both"/>
        <w:rPr>
          <w:rFonts w:ascii="Arial" w:hAnsi="Arial" w:cs="Arial"/>
        </w:rPr>
      </w:pPr>
      <w:r w:rsidRPr="00687631">
        <w:rPr>
          <w:rFonts w:ascii="Arial" w:hAnsi="Arial" w:cs="Arial"/>
        </w:rPr>
        <w:t xml:space="preserve"> </w:t>
      </w:r>
      <w:r w:rsidR="00071761">
        <w:rPr>
          <w:rFonts w:ascii="Arial" w:hAnsi="Arial" w:cs="Arial"/>
        </w:rPr>
        <w:t>A</w:t>
      </w:r>
      <w:r w:rsidR="00D53A49">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B5585C" w:rsidRPr="00687631">
        <w:rPr>
          <w:rFonts w:ascii="Arial" w:hAnsi="Arial" w:cs="Arial"/>
        </w:rPr>
        <w:t xml:space="preserve"> los activos intangibles de la Universidad se agrupan e integran como sigue</w:t>
      </w:r>
      <w:r w:rsidRPr="00687631">
        <w:rPr>
          <w:rFonts w:ascii="Arial" w:hAnsi="Arial" w:cs="Arial"/>
        </w:rPr>
        <w:t>:</w:t>
      </w:r>
    </w:p>
    <w:p w:rsidR="00595FBD" w:rsidRDefault="00595FBD" w:rsidP="00595FBD">
      <w:pPr>
        <w:ind w:left="709"/>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800"/>
        <w:gridCol w:w="1590"/>
        <w:gridCol w:w="1590"/>
        <w:gridCol w:w="1422"/>
      </w:tblGrid>
      <w:tr w:rsidR="00344CAA" w:rsidRPr="00344CAA" w:rsidTr="00344CAA">
        <w:trPr>
          <w:trHeight w:val="617"/>
        </w:trPr>
        <w:tc>
          <w:tcPr>
            <w:tcW w:w="38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44CAA" w:rsidRPr="00344CAA" w:rsidRDefault="00344CAA" w:rsidP="00344CAA">
            <w:pPr>
              <w:overflowPunct/>
              <w:autoSpaceDE/>
              <w:autoSpaceDN/>
              <w:adjustRightInd/>
              <w:jc w:val="center"/>
              <w:textAlignment w:val="auto"/>
              <w:rPr>
                <w:rFonts w:ascii="Verdana" w:hAnsi="Verdana"/>
                <w:b/>
                <w:bCs/>
                <w:sz w:val="16"/>
                <w:lang w:eastAsia="es-MX"/>
              </w:rPr>
            </w:pPr>
            <w:r w:rsidRPr="00344CAA">
              <w:rPr>
                <w:rFonts w:ascii="Verdana" w:hAnsi="Verdana"/>
                <w:b/>
                <w:bCs/>
                <w:sz w:val="16"/>
                <w:lang w:eastAsia="es-MX"/>
              </w:rPr>
              <w:t>CONCEPTO</w:t>
            </w:r>
          </w:p>
        </w:tc>
        <w:tc>
          <w:tcPr>
            <w:tcW w:w="1590" w:type="dxa"/>
            <w:tcBorders>
              <w:top w:val="single" w:sz="8" w:space="0" w:color="auto"/>
              <w:left w:val="nil"/>
              <w:bottom w:val="single" w:sz="8" w:space="0" w:color="auto"/>
              <w:right w:val="single" w:sz="8" w:space="0" w:color="auto"/>
            </w:tcBorders>
            <w:shd w:val="clear" w:color="000000" w:fill="C0C0C0"/>
            <w:noWrap/>
            <w:vAlign w:val="bottom"/>
            <w:hideMark/>
          </w:tcPr>
          <w:p w:rsidR="00344CAA" w:rsidRPr="00344CAA" w:rsidRDefault="00206AC4" w:rsidP="00344CAA">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590" w:type="dxa"/>
            <w:tcBorders>
              <w:top w:val="single" w:sz="8" w:space="0" w:color="auto"/>
              <w:left w:val="nil"/>
              <w:bottom w:val="single" w:sz="8" w:space="0" w:color="auto"/>
              <w:right w:val="single" w:sz="8" w:space="0" w:color="auto"/>
            </w:tcBorders>
            <w:shd w:val="clear" w:color="000000" w:fill="C0C0C0"/>
            <w:noWrap/>
            <w:vAlign w:val="bottom"/>
            <w:hideMark/>
          </w:tcPr>
          <w:p w:rsidR="00344CAA" w:rsidRPr="00344CAA" w:rsidRDefault="00206AC4" w:rsidP="00344CAA">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422" w:type="dxa"/>
            <w:tcBorders>
              <w:top w:val="single" w:sz="8" w:space="0" w:color="auto"/>
              <w:left w:val="nil"/>
              <w:bottom w:val="single" w:sz="8" w:space="0" w:color="auto"/>
              <w:right w:val="single" w:sz="8" w:space="0" w:color="auto"/>
            </w:tcBorders>
            <w:shd w:val="clear" w:color="000000" w:fill="C0C0C0"/>
            <w:noWrap/>
            <w:vAlign w:val="bottom"/>
            <w:hideMark/>
          </w:tcPr>
          <w:p w:rsidR="00344CAA" w:rsidRPr="00344CAA" w:rsidRDefault="00344CAA" w:rsidP="00344CAA">
            <w:pPr>
              <w:overflowPunct/>
              <w:autoSpaceDE/>
              <w:autoSpaceDN/>
              <w:adjustRightInd/>
              <w:jc w:val="center"/>
              <w:textAlignment w:val="auto"/>
              <w:rPr>
                <w:rFonts w:ascii="Verdana" w:hAnsi="Verdana"/>
                <w:b/>
                <w:bCs/>
                <w:sz w:val="16"/>
                <w:lang w:eastAsia="es-MX"/>
              </w:rPr>
            </w:pPr>
            <w:r w:rsidRPr="00344CAA">
              <w:rPr>
                <w:rFonts w:ascii="Verdana" w:hAnsi="Verdana"/>
                <w:b/>
                <w:bCs/>
                <w:sz w:val="16"/>
                <w:lang w:eastAsia="es-MX"/>
              </w:rPr>
              <w:t>VARIACION</w:t>
            </w:r>
          </w:p>
        </w:tc>
      </w:tr>
      <w:tr w:rsidR="00344CAA" w:rsidRPr="00344CAA" w:rsidTr="00344CAA">
        <w:trPr>
          <w:trHeight w:val="583"/>
        </w:trPr>
        <w:tc>
          <w:tcPr>
            <w:tcW w:w="3800" w:type="dxa"/>
            <w:tcBorders>
              <w:top w:val="nil"/>
              <w:left w:val="single" w:sz="8" w:space="0" w:color="auto"/>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textAlignment w:val="auto"/>
              <w:rPr>
                <w:rFonts w:ascii="Verdana" w:hAnsi="Verdana"/>
                <w:sz w:val="16"/>
                <w:lang w:eastAsia="es-MX"/>
              </w:rPr>
            </w:pPr>
            <w:r w:rsidRPr="00344CAA">
              <w:rPr>
                <w:rFonts w:ascii="Verdana" w:hAnsi="Verdana"/>
                <w:sz w:val="16"/>
                <w:lang w:eastAsia="es-MX"/>
              </w:rPr>
              <w:t>SOFTWARE</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927,412.84</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927,412.84</w:t>
            </w:r>
          </w:p>
        </w:tc>
        <w:tc>
          <w:tcPr>
            <w:tcW w:w="1422"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0.00</w:t>
            </w:r>
          </w:p>
        </w:tc>
      </w:tr>
      <w:tr w:rsidR="00344CAA" w:rsidRPr="00344CAA" w:rsidTr="00344CAA">
        <w:trPr>
          <w:trHeight w:val="617"/>
        </w:trPr>
        <w:tc>
          <w:tcPr>
            <w:tcW w:w="3800" w:type="dxa"/>
            <w:tcBorders>
              <w:top w:val="nil"/>
              <w:left w:val="single" w:sz="8" w:space="0" w:color="auto"/>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textAlignment w:val="auto"/>
              <w:rPr>
                <w:rFonts w:ascii="Verdana" w:hAnsi="Verdana"/>
                <w:sz w:val="16"/>
                <w:lang w:eastAsia="es-MX"/>
              </w:rPr>
            </w:pPr>
            <w:r w:rsidRPr="00344CAA">
              <w:rPr>
                <w:rFonts w:ascii="Verdana" w:hAnsi="Verdana"/>
                <w:sz w:val="16"/>
                <w:lang w:eastAsia="es-MX"/>
              </w:rPr>
              <w:t>LICENCIAS</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96,269.76</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96,269.76</w:t>
            </w:r>
          </w:p>
        </w:tc>
        <w:tc>
          <w:tcPr>
            <w:tcW w:w="1422"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0.00</w:t>
            </w:r>
          </w:p>
        </w:tc>
      </w:tr>
      <w:tr w:rsidR="00344CAA" w:rsidRPr="00344CAA" w:rsidTr="00344CAA">
        <w:trPr>
          <w:trHeight w:val="617"/>
        </w:trPr>
        <w:tc>
          <w:tcPr>
            <w:tcW w:w="38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textAlignment w:val="auto"/>
              <w:rPr>
                <w:rFonts w:ascii="Verdana" w:hAnsi="Verdana"/>
                <w:b/>
                <w:bCs/>
                <w:sz w:val="16"/>
                <w:lang w:eastAsia="es-MX"/>
              </w:rPr>
            </w:pPr>
            <w:r w:rsidRPr="00344CAA">
              <w:rPr>
                <w:rFonts w:ascii="Verdana" w:hAnsi="Verdana"/>
                <w:b/>
                <w:bCs/>
                <w:sz w:val="16"/>
                <w:lang w:eastAsia="es-MX"/>
              </w:rPr>
              <w:t>ACTIVOS INTANGIBLES</w:t>
            </w:r>
          </w:p>
        </w:tc>
        <w:tc>
          <w:tcPr>
            <w:tcW w:w="1590" w:type="dxa"/>
            <w:tcBorders>
              <w:top w:val="single" w:sz="8" w:space="0" w:color="auto"/>
              <w:left w:val="nil"/>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jc w:val="right"/>
              <w:textAlignment w:val="auto"/>
              <w:rPr>
                <w:rFonts w:ascii="Verdana" w:hAnsi="Verdana"/>
                <w:b/>
                <w:bCs/>
                <w:sz w:val="16"/>
                <w:lang w:eastAsia="es-MX"/>
              </w:rPr>
            </w:pPr>
            <w:r w:rsidRPr="00344CAA">
              <w:rPr>
                <w:rFonts w:ascii="Verdana" w:hAnsi="Verdana"/>
                <w:b/>
                <w:bCs/>
                <w:sz w:val="16"/>
                <w:lang w:eastAsia="es-MX"/>
              </w:rPr>
              <w:t>1,023,682.60</w:t>
            </w:r>
          </w:p>
        </w:tc>
        <w:tc>
          <w:tcPr>
            <w:tcW w:w="1590" w:type="dxa"/>
            <w:tcBorders>
              <w:top w:val="single" w:sz="8" w:space="0" w:color="auto"/>
              <w:left w:val="nil"/>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jc w:val="right"/>
              <w:textAlignment w:val="auto"/>
              <w:rPr>
                <w:rFonts w:ascii="Verdana" w:hAnsi="Verdana"/>
                <w:b/>
                <w:bCs/>
                <w:sz w:val="16"/>
                <w:lang w:eastAsia="es-MX"/>
              </w:rPr>
            </w:pPr>
            <w:r w:rsidRPr="00344CAA">
              <w:rPr>
                <w:rFonts w:ascii="Verdana" w:hAnsi="Verdana"/>
                <w:b/>
                <w:bCs/>
                <w:sz w:val="16"/>
                <w:lang w:eastAsia="es-MX"/>
              </w:rPr>
              <w:t>1,023,682.60</w:t>
            </w:r>
          </w:p>
        </w:tc>
        <w:tc>
          <w:tcPr>
            <w:tcW w:w="1422" w:type="dxa"/>
            <w:tcBorders>
              <w:top w:val="single" w:sz="8" w:space="0" w:color="auto"/>
              <w:left w:val="nil"/>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jc w:val="right"/>
              <w:textAlignment w:val="auto"/>
              <w:rPr>
                <w:rFonts w:ascii="Verdana" w:hAnsi="Verdana"/>
                <w:b/>
                <w:bCs/>
                <w:sz w:val="16"/>
                <w:lang w:eastAsia="es-MX"/>
              </w:rPr>
            </w:pPr>
            <w:r w:rsidRPr="00344CAA">
              <w:rPr>
                <w:rFonts w:ascii="Verdana" w:hAnsi="Verdana"/>
                <w:b/>
                <w:bCs/>
                <w:sz w:val="16"/>
                <w:lang w:eastAsia="es-MX"/>
              </w:rPr>
              <w:t>0.00</w:t>
            </w:r>
          </w:p>
        </w:tc>
      </w:tr>
    </w:tbl>
    <w:p w:rsidR="00624859" w:rsidRDefault="00624859" w:rsidP="002536DD">
      <w:pPr>
        <w:jc w:val="both"/>
        <w:rPr>
          <w:rFonts w:ascii="Arial" w:hAnsi="Arial" w:cs="Arial"/>
        </w:rPr>
      </w:pPr>
    </w:p>
    <w:p w:rsidR="000E493F" w:rsidRPr="00687631" w:rsidRDefault="000E493F" w:rsidP="002536DD">
      <w:pPr>
        <w:jc w:val="both"/>
        <w:rPr>
          <w:rFonts w:ascii="Arial" w:hAnsi="Arial" w:cs="Arial"/>
        </w:rPr>
      </w:pPr>
    </w:p>
    <w:p w:rsidR="00363370" w:rsidRPr="000E493F" w:rsidRDefault="00071761" w:rsidP="000E493F">
      <w:pPr>
        <w:numPr>
          <w:ilvl w:val="1"/>
          <w:numId w:val="1"/>
        </w:numPr>
        <w:ind w:left="709" w:hanging="425"/>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363370" w:rsidRPr="000E493F">
        <w:rPr>
          <w:rFonts w:ascii="Arial" w:hAnsi="Arial" w:cs="Arial"/>
        </w:rPr>
        <w:t xml:space="preserve"> la depreciación y amortización de bienes </w:t>
      </w:r>
      <w:r w:rsidR="000E493F" w:rsidRPr="00687631">
        <w:rPr>
          <w:rFonts w:ascii="Arial" w:hAnsi="Arial" w:cs="Arial"/>
        </w:rPr>
        <w:t xml:space="preserve">se realizó de acuerdo a los porcentajes de depreciación se detallan en la Nota </w:t>
      </w:r>
      <w:r w:rsidR="00DC2DA8">
        <w:rPr>
          <w:rFonts w:ascii="Arial" w:hAnsi="Arial" w:cs="Arial"/>
        </w:rPr>
        <w:t>de gestión administrativa 4b.4</w:t>
      </w:r>
      <w:r w:rsidR="000E493F">
        <w:rPr>
          <w:rFonts w:ascii="Arial" w:hAnsi="Arial" w:cs="Arial"/>
        </w:rPr>
        <w:t xml:space="preserve"> y </w:t>
      </w:r>
      <w:r w:rsidR="00363370" w:rsidRPr="000E493F">
        <w:rPr>
          <w:rFonts w:ascii="Arial" w:hAnsi="Arial" w:cs="Arial"/>
        </w:rPr>
        <w:t>se integran como sigue:</w:t>
      </w:r>
    </w:p>
    <w:p w:rsidR="00624859" w:rsidRDefault="00624859" w:rsidP="00363370">
      <w:pPr>
        <w:ind w:left="709"/>
        <w:jc w:val="both"/>
        <w:rPr>
          <w:rFonts w:ascii="Arial" w:hAnsi="Arial" w:cs="Arial"/>
        </w:rPr>
      </w:pPr>
    </w:p>
    <w:p w:rsidR="00557164" w:rsidRDefault="00557164" w:rsidP="002650B2">
      <w:pPr>
        <w:ind w:left="360"/>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4070"/>
        <w:gridCol w:w="1584"/>
        <w:gridCol w:w="1584"/>
        <w:gridCol w:w="1306"/>
      </w:tblGrid>
      <w:tr w:rsidR="00206AC4" w:rsidRPr="00206AC4" w:rsidTr="00206AC4">
        <w:trPr>
          <w:trHeight w:val="257"/>
          <w:tblHeader/>
        </w:trPr>
        <w:tc>
          <w:tcPr>
            <w:tcW w:w="407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CONCEPTO</w:t>
            </w:r>
          </w:p>
        </w:tc>
        <w:tc>
          <w:tcPr>
            <w:tcW w:w="1584" w:type="dxa"/>
            <w:tcBorders>
              <w:top w:val="single" w:sz="8" w:space="0" w:color="auto"/>
              <w:left w:val="nil"/>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MAYO</w:t>
            </w:r>
          </w:p>
        </w:tc>
        <w:tc>
          <w:tcPr>
            <w:tcW w:w="1584" w:type="dxa"/>
            <w:tcBorders>
              <w:top w:val="single" w:sz="8" w:space="0" w:color="auto"/>
              <w:left w:val="nil"/>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JUNIO</w:t>
            </w:r>
          </w:p>
        </w:tc>
        <w:tc>
          <w:tcPr>
            <w:tcW w:w="1306" w:type="dxa"/>
            <w:tcBorders>
              <w:top w:val="single" w:sz="8" w:space="0" w:color="auto"/>
              <w:left w:val="nil"/>
              <w:bottom w:val="single" w:sz="8" w:space="0" w:color="auto"/>
              <w:right w:val="single" w:sz="8" w:space="0" w:color="auto"/>
            </w:tcBorders>
            <w:shd w:val="clear" w:color="000000" w:fill="C0C0C0"/>
            <w:noWrap/>
            <w:vAlign w:val="bottom"/>
            <w:hideMark/>
          </w:tcPr>
          <w:p w:rsidR="00206AC4" w:rsidRPr="00206AC4" w:rsidRDefault="00206AC4" w:rsidP="00206AC4">
            <w:pPr>
              <w:overflowPunct/>
              <w:autoSpaceDE/>
              <w:autoSpaceDN/>
              <w:adjustRightInd/>
              <w:jc w:val="center"/>
              <w:textAlignment w:val="auto"/>
              <w:rPr>
                <w:rFonts w:ascii="Verdana" w:hAnsi="Verdana"/>
                <w:b/>
                <w:bCs/>
                <w:sz w:val="16"/>
                <w:lang w:eastAsia="es-MX"/>
              </w:rPr>
            </w:pPr>
            <w:r w:rsidRPr="00206AC4">
              <w:rPr>
                <w:rFonts w:ascii="Verdana" w:hAnsi="Verdana"/>
                <w:b/>
                <w:bCs/>
                <w:sz w:val="16"/>
                <w:lang w:eastAsia="es-MX"/>
              </w:rPr>
              <w:t>VARIACION</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Depreciación acumulada de mobiliario y equipo de a</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-6,406,709.14</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-6,716,991.80</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-310,282.66</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733B89"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lastRenderedPageBreak/>
              <w:t>Depreciación</w:t>
            </w:r>
            <w:r w:rsidR="00206AC4" w:rsidRPr="00206AC4">
              <w:rPr>
                <w:rFonts w:ascii="Verdana" w:hAnsi="Verdana"/>
                <w:sz w:val="16"/>
                <w:lang w:eastAsia="es-MX"/>
              </w:rPr>
              <w:t xml:space="preserve"> acumulada de mobiliario y eq. </w:t>
            </w:r>
            <w:r w:rsidRPr="00206AC4">
              <w:rPr>
                <w:rFonts w:ascii="Verdana" w:hAnsi="Verdana"/>
                <w:sz w:val="16"/>
                <w:lang w:eastAsia="es-MX"/>
              </w:rPr>
              <w:t>recrea</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-552,618.17</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-589,054.17</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-36,436.00</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733B89"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Depreciación</w:t>
            </w:r>
            <w:r w:rsidR="00206AC4" w:rsidRPr="00206AC4">
              <w:rPr>
                <w:rFonts w:ascii="Verdana" w:hAnsi="Verdana"/>
                <w:sz w:val="16"/>
                <w:lang w:eastAsia="es-MX"/>
              </w:rPr>
              <w:t xml:space="preserve"> acumulada de eq. e instrumental </w:t>
            </w:r>
            <w:r w:rsidRPr="00206AC4">
              <w:rPr>
                <w:rFonts w:ascii="Verdana" w:hAnsi="Verdana"/>
                <w:sz w:val="16"/>
                <w:lang w:eastAsia="es-MX"/>
              </w:rPr>
              <w:t>medico</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-12,403.34</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-12,678.97</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-275.63</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733B89"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Depreciación</w:t>
            </w:r>
            <w:r w:rsidR="00206AC4" w:rsidRPr="00206AC4">
              <w:rPr>
                <w:rFonts w:ascii="Verdana" w:hAnsi="Verdana"/>
                <w:sz w:val="16"/>
                <w:lang w:eastAsia="es-MX"/>
              </w:rPr>
              <w:t xml:space="preserve"> acumulada de eq. de transporte</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-463,726.55</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-474,689.88</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-10,963.33</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733B89"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Depreciación</w:t>
            </w:r>
            <w:r w:rsidR="00206AC4" w:rsidRPr="00206AC4">
              <w:rPr>
                <w:rFonts w:ascii="Verdana" w:hAnsi="Verdana"/>
                <w:sz w:val="16"/>
                <w:lang w:eastAsia="es-MX"/>
              </w:rPr>
              <w:t xml:space="preserve"> acumulada de maquinaria, otros eq. y</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-3,077,902.18</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-3,214,206.02</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-136,303.84</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DETERIORO ACUMULADO DE ACTIVOS BIOLOGICOS</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-2,291.75</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-2,383.42</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-91.67</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 xml:space="preserve">Deterioro acumulado de </w:t>
            </w:r>
            <w:r w:rsidR="00733B89" w:rsidRPr="00206AC4">
              <w:rPr>
                <w:rFonts w:ascii="Verdana" w:hAnsi="Verdana"/>
                <w:sz w:val="16"/>
                <w:lang w:eastAsia="es-MX"/>
              </w:rPr>
              <w:t>árboles</w:t>
            </w:r>
            <w:r w:rsidRPr="00206AC4">
              <w:rPr>
                <w:rFonts w:ascii="Verdana" w:hAnsi="Verdana"/>
                <w:sz w:val="16"/>
                <w:lang w:eastAsia="es-MX"/>
              </w:rPr>
              <w:t xml:space="preserve"> y plantas</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-2,291.75</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-2,383.42</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-91.67</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AMORTIZACION ACUMULADA DE ACTIVOS INTANGIBLES</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-629,074.12</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-654,724.72</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-25,650.60</w:t>
            </w:r>
          </w:p>
        </w:tc>
      </w:tr>
      <w:tr w:rsidR="00206AC4" w:rsidRPr="00206AC4" w:rsidTr="00206AC4">
        <w:trPr>
          <w:trHeight w:val="243"/>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733B89"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Amortización</w:t>
            </w:r>
            <w:r w:rsidR="00206AC4" w:rsidRPr="00206AC4">
              <w:rPr>
                <w:rFonts w:ascii="Verdana" w:hAnsi="Verdana"/>
                <w:sz w:val="16"/>
                <w:lang w:eastAsia="es-MX"/>
              </w:rPr>
              <w:t xml:space="preserve"> acumuladas de software</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-532,804.40</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-558,455.00</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-25,650.60</w:t>
            </w:r>
          </w:p>
        </w:tc>
      </w:tr>
      <w:tr w:rsidR="00206AC4" w:rsidRPr="00206AC4" w:rsidTr="00206AC4">
        <w:trPr>
          <w:trHeight w:val="257"/>
        </w:trPr>
        <w:tc>
          <w:tcPr>
            <w:tcW w:w="4070" w:type="dxa"/>
            <w:tcBorders>
              <w:top w:val="nil"/>
              <w:left w:val="single" w:sz="8" w:space="0" w:color="auto"/>
              <w:bottom w:val="nil"/>
              <w:right w:val="single" w:sz="8" w:space="0" w:color="auto"/>
            </w:tcBorders>
            <w:shd w:val="clear" w:color="auto" w:fill="auto"/>
            <w:noWrap/>
            <w:vAlign w:val="bottom"/>
            <w:hideMark/>
          </w:tcPr>
          <w:p w:rsidR="00206AC4" w:rsidRPr="00206AC4" w:rsidRDefault="00733B89" w:rsidP="00206AC4">
            <w:pPr>
              <w:overflowPunct/>
              <w:autoSpaceDE/>
              <w:autoSpaceDN/>
              <w:adjustRightInd/>
              <w:textAlignment w:val="auto"/>
              <w:rPr>
                <w:rFonts w:ascii="Verdana" w:hAnsi="Verdana"/>
                <w:sz w:val="16"/>
                <w:lang w:eastAsia="es-MX"/>
              </w:rPr>
            </w:pPr>
            <w:r w:rsidRPr="00206AC4">
              <w:rPr>
                <w:rFonts w:ascii="Verdana" w:hAnsi="Verdana"/>
                <w:sz w:val="16"/>
                <w:lang w:eastAsia="es-MX"/>
              </w:rPr>
              <w:t>Amortización</w:t>
            </w:r>
            <w:r w:rsidR="00206AC4" w:rsidRPr="00206AC4">
              <w:rPr>
                <w:rFonts w:ascii="Verdana" w:hAnsi="Verdana"/>
                <w:sz w:val="16"/>
                <w:lang w:eastAsia="es-MX"/>
              </w:rPr>
              <w:t xml:space="preserve"> de acumuladas de licencias</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-96,269.72</w:t>
            </w:r>
          </w:p>
        </w:tc>
        <w:tc>
          <w:tcPr>
            <w:tcW w:w="1584"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-96,269.72</w:t>
            </w:r>
          </w:p>
        </w:tc>
        <w:tc>
          <w:tcPr>
            <w:tcW w:w="1306" w:type="dxa"/>
            <w:tcBorders>
              <w:top w:val="nil"/>
              <w:left w:val="nil"/>
              <w:bottom w:val="nil"/>
              <w:right w:val="single" w:sz="8" w:space="0" w:color="auto"/>
            </w:tcBorders>
            <w:shd w:val="clear" w:color="auto" w:fill="auto"/>
            <w:noWrap/>
            <w:vAlign w:val="bottom"/>
            <w:hideMark/>
          </w:tcPr>
          <w:p w:rsidR="00206AC4" w:rsidRPr="00206AC4" w:rsidRDefault="00206AC4" w:rsidP="00206AC4">
            <w:pPr>
              <w:overflowPunct/>
              <w:autoSpaceDE/>
              <w:autoSpaceDN/>
              <w:adjustRightInd/>
              <w:jc w:val="right"/>
              <w:textAlignment w:val="auto"/>
              <w:rPr>
                <w:rFonts w:ascii="Verdana" w:hAnsi="Verdana"/>
                <w:sz w:val="16"/>
                <w:lang w:eastAsia="es-MX"/>
              </w:rPr>
            </w:pPr>
            <w:r w:rsidRPr="00206AC4">
              <w:rPr>
                <w:rFonts w:ascii="Verdana" w:hAnsi="Verdana"/>
                <w:sz w:val="16"/>
                <w:lang w:eastAsia="es-MX"/>
              </w:rPr>
              <w:t>0.00</w:t>
            </w:r>
          </w:p>
        </w:tc>
      </w:tr>
      <w:tr w:rsidR="00206AC4" w:rsidRPr="00206AC4" w:rsidTr="00206AC4">
        <w:trPr>
          <w:trHeight w:val="257"/>
        </w:trPr>
        <w:tc>
          <w:tcPr>
            <w:tcW w:w="407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textAlignment w:val="auto"/>
              <w:rPr>
                <w:rFonts w:ascii="Verdana" w:hAnsi="Verdana"/>
                <w:b/>
                <w:bCs/>
                <w:sz w:val="16"/>
                <w:lang w:eastAsia="es-MX"/>
              </w:rPr>
            </w:pPr>
            <w:r w:rsidRPr="00206AC4">
              <w:rPr>
                <w:rFonts w:ascii="Verdana" w:hAnsi="Verdana"/>
                <w:b/>
                <w:bCs/>
                <w:sz w:val="16"/>
                <w:lang w:eastAsia="es-MX"/>
              </w:rPr>
              <w:t>DEPRECIACION, DETERIORO Y AMORTIZACION ACUMULADA D</w:t>
            </w:r>
          </w:p>
        </w:tc>
        <w:tc>
          <w:tcPr>
            <w:tcW w:w="1584" w:type="dxa"/>
            <w:tcBorders>
              <w:top w:val="single" w:sz="8" w:space="0" w:color="auto"/>
              <w:left w:val="nil"/>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jc w:val="right"/>
              <w:textAlignment w:val="auto"/>
              <w:rPr>
                <w:rFonts w:ascii="Verdana" w:hAnsi="Verdana"/>
                <w:b/>
                <w:bCs/>
                <w:sz w:val="16"/>
                <w:lang w:eastAsia="es-MX"/>
              </w:rPr>
            </w:pPr>
            <w:r w:rsidRPr="00206AC4">
              <w:rPr>
                <w:rFonts w:ascii="Verdana" w:hAnsi="Verdana"/>
                <w:b/>
                <w:bCs/>
                <w:sz w:val="16"/>
                <w:lang w:eastAsia="es-MX"/>
              </w:rPr>
              <w:t>-11,144,725.25</w:t>
            </w:r>
          </w:p>
        </w:tc>
        <w:tc>
          <w:tcPr>
            <w:tcW w:w="1584" w:type="dxa"/>
            <w:tcBorders>
              <w:top w:val="single" w:sz="8" w:space="0" w:color="auto"/>
              <w:left w:val="nil"/>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jc w:val="right"/>
              <w:textAlignment w:val="auto"/>
              <w:rPr>
                <w:rFonts w:ascii="Verdana" w:hAnsi="Verdana"/>
                <w:b/>
                <w:bCs/>
                <w:sz w:val="16"/>
                <w:lang w:eastAsia="es-MX"/>
              </w:rPr>
            </w:pPr>
            <w:r w:rsidRPr="00206AC4">
              <w:rPr>
                <w:rFonts w:ascii="Verdana" w:hAnsi="Verdana"/>
                <w:b/>
                <w:bCs/>
                <w:sz w:val="16"/>
                <w:lang w:eastAsia="es-MX"/>
              </w:rPr>
              <w:t>-11,664,728.98</w:t>
            </w:r>
          </w:p>
        </w:tc>
        <w:tc>
          <w:tcPr>
            <w:tcW w:w="1306" w:type="dxa"/>
            <w:tcBorders>
              <w:top w:val="single" w:sz="8" w:space="0" w:color="auto"/>
              <w:left w:val="nil"/>
              <w:bottom w:val="single" w:sz="8" w:space="0" w:color="auto"/>
              <w:right w:val="single" w:sz="8" w:space="0" w:color="auto"/>
            </w:tcBorders>
            <w:shd w:val="clear" w:color="000000" w:fill="D9D9D9"/>
            <w:noWrap/>
            <w:vAlign w:val="bottom"/>
            <w:hideMark/>
          </w:tcPr>
          <w:p w:rsidR="00206AC4" w:rsidRPr="00206AC4" w:rsidRDefault="00206AC4" w:rsidP="00206AC4">
            <w:pPr>
              <w:overflowPunct/>
              <w:autoSpaceDE/>
              <w:autoSpaceDN/>
              <w:adjustRightInd/>
              <w:jc w:val="right"/>
              <w:textAlignment w:val="auto"/>
              <w:rPr>
                <w:rFonts w:ascii="Verdana" w:hAnsi="Verdana"/>
                <w:b/>
                <w:bCs/>
                <w:sz w:val="16"/>
                <w:lang w:eastAsia="es-MX"/>
              </w:rPr>
            </w:pPr>
            <w:r w:rsidRPr="00206AC4">
              <w:rPr>
                <w:rFonts w:ascii="Verdana" w:hAnsi="Verdana"/>
                <w:b/>
                <w:bCs/>
                <w:sz w:val="16"/>
                <w:lang w:eastAsia="es-MX"/>
              </w:rPr>
              <w:t>-520,003.73</w:t>
            </w:r>
          </w:p>
        </w:tc>
      </w:tr>
    </w:tbl>
    <w:p w:rsidR="00726EA9" w:rsidRPr="00886486" w:rsidRDefault="00726EA9" w:rsidP="002650B2">
      <w:pPr>
        <w:jc w:val="both"/>
        <w:rPr>
          <w:rFonts w:ascii="Arial" w:hAnsi="Arial" w:cs="Arial"/>
          <w:sz w:val="12"/>
        </w:rPr>
      </w:pPr>
    </w:p>
    <w:p w:rsidR="00235110" w:rsidRDefault="00235110" w:rsidP="0022260E">
      <w:pPr>
        <w:ind w:left="567"/>
        <w:rPr>
          <w:rFonts w:ascii="Arial" w:hAnsi="Arial" w:cs="Arial"/>
          <w:b/>
        </w:rPr>
      </w:pPr>
    </w:p>
    <w:p w:rsidR="0022260E" w:rsidRPr="00687631" w:rsidRDefault="0022260E" w:rsidP="0022260E">
      <w:pPr>
        <w:ind w:left="567"/>
        <w:rPr>
          <w:rFonts w:ascii="Arial" w:hAnsi="Arial" w:cs="Arial"/>
          <w:b/>
        </w:rPr>
      </w:pPr>
      <w:r w:rsidRPr="00687631">
        <w:rPr>
          <w:rFonts w:ascii="Arial" w:hAnsi="Arial" w:cs="Arial"/>
          <w:b/>
        </w:rPr>
        <w:t>Activos Diferidos.</w:t>
      </w:r>
    </w:p>
    <w:p w:rsidR="0022260E" w:rsidRDefault="0022260E" w:rsidP="0022260E">
      <w:pPr>
        <w:ind w:left="708"/>
        <w:rPr>
          <w:rFonts w:ascii="Arial" w:hAnsi="Arial" w:cs="Arial"/>
          <w:b/>
        </w:rPr>
      </w:pPr>
    </w:p>
    <w:p w:rsidR="0022260E" w:rsidRDefault="00071761" w:rsidP="0022260E">
      <w:pPr>
        <w:numPr>
          <w:ilvl w:val="1"/>
          <w:numId w:val="1"/>
        </w:numPr>
        <w:ind w:left="993" w:hanging="850"/>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22260E" w:rsidRPr="00687631">
        <w:rPr>
          <w:rFonts w:ascii="Arial" w:hAnsi="Arial" w:cs="Arial"/>
        </w:rPr>
        <w:t xml:space="preserve"> los Activos Diferidos se integran como sigue:</w:t>
      </w:r>
    </w:p>
    <w:p w:rsidR="00363370" w:rsidRDefault="00363370" w:rsidP="0096056B">
      <w:pPr>
        <w:jc w:val="both"/>
        <w:rPr>
          <w:rFonts w:ascii="Arial" w:hAnsi="Arial" w:cs="Arial"/>
        </w:rPr>
      </w:pPr>
    </w:p>
    <w:p w:rsidR="00235110" w:rsidRDefault="00235110" w:rsidP="0096056B">
      <w:pPr>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4161"/>
        <w:gridCol w:w="1493"/>
        <w:gridCol w:w="1524"/>
        <w:gridCol w:w="1446"/>
      </w:tblGrid>
      <w:tr w:rsidR="00561DCF" w:rsidRPr="00561DCF" w:rsidTr="00561DCF">
        <w:trPr>
          <w:trHeight w:val="267"/>
        </w:trPr>
        <w:tc>
          <w:tcPr>
            <w:tcW w:w="416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61DCF" w:rsidRPr="00561DCF" w:rsidRDefault="00561DCF" w:rsidP="00561DCF">
            <w:pPr>
              <w:overflowPunct/>
              <w:autoSpaceDE/>
              <w:autoSpaceDN/>
              <w:adjustRightInd/>
              <w:jc w:val="center"/>
              <w:textAlignment w:val="auto"/>
              <w:rPr>
                <w:rFonts w:ascii="Verdana" w:hAnsi="Verdana"/>
                <w:b/>
                <w:bCs/>
                <w:sz w:val="16"/>
                <w:lang w:eastAsia="es-MX"/>
              </w:rPr>
            </w:pPr>
            <w:r w:rsidRPr="00561DCF">
              <w:rPr>
                <w:rFonts w:ascii="Verdana" w:hAnsi="Verdana"/>
                <w:b/>
                <w:bCs/>
                <w:sz w:val="16"/>
                <w:lang w:eastAsia="es-MX"/>
              </w:rPr>
              <w:t>CONCEPTO</w:t>
            </w:r>
          </w:p>
        </w:tc>
        <w:tc>
          <w:tcPr>
            <w:tcW w:w="1493" w:type="dxa"/>
            <w:tcBorders>
              <w:top w:val="single" w:sz="8" w:space="0" w:color="auto"/>
              <w:left w:val="nil"/>
              <w:bottom w:val="single" w:sz="8" w:space="0" w:color="auto"/>
              <w:right w:val="nil"/>
            </w:tcBorders>
            <w:shd w:val="clear" w:color="000000" w:fill="C0C0C0"/>
            <w:noWrap/>
            <w:vAlign w:val="bottom"/>
            <w:hideMark/>
          </w:tcPr>
          <w:p w:rsidR="00561DCF" w:rsidRPr="00561DCF" w:rsidRDefault="00733B89" w:rsidP="00561DC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52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61DCF" w:rsidRPr="00561DCF" w:rsidRDefault="00733B89" w:rsidP="003F2B03">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446" w:type="dxa"/>
            <w:tcBorders>
              <w:top w:val="single" w:sz="8" w:space="0" w:color="auto"/>
              <w:left w:val="nil"/>
              <w:bottom w:val="single" w:sz="8" w:space="0" w:color="auto"/>
              <w:right w:val="single" w:sz="8" w:space="0" w:color="auto"/>
            </w:tcBorders>
            <w:shd w:val="clear" w:color="000000" w:fill="C0C0C0"/>
            <w:noWrap/>
            <w:vAlign w:val="bottom"/>
            <w:hideMark/>
          </w:tcPr>
          <w:p w:rsidR="00561DCF" w:rsidRPr="00561DCF" w:rsidRDefault="00561DCF" w:rsidP="00561DCF">
            <w:pPr>
              <w:overflowPunct/>
              <w:autoSpaceDE/>
              <w:autoSpaceDN/>
              <w:adjustRightInd/>
              <w:jc w:val="center"/>
              <w:textAlignment w:val="auto"/>
              <w:rPr>
                <w:rFonts w:ascii="Verdana" w:hAnsi="Verdana"/>
                <w:b/>
                <w:bCs/>
                <w:sz w:val="16"/>
                <w:lang w:eastAsia="es-MX"/>
              </w:rPr>
            </w:pPr>
            <w:r w:rsidRPr="00561DCF">
              <w:rPr>
                <w:rFonts w:ascii="Verdana" w:hAnsi="Verdana"/>
                <w:b/>
                <w:bCs/>
                <w:sz w:val="16"/>
                <w:lang w:eastAsia="es-MX"/>
              </w:rPr>
              <w:t>VARIACION</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DEPOSITOS EN GARANTIA</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51,865.80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51,865.80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Comisión federal de electricidad</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48,435.80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48,435.80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Infra, s.a. de c.v.</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1,430.00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1,430.00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67"/>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Súper servicio la venta, s.a. de c.v.</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2,000.00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2,000.00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67"/>
        </w:trPr>
        <w:tc>
          <w:tcPr>
            <w:tcW w:w="4161" w:type="dxa"/>
            <w:tcBorders>
              <w:top w:val="single" w:sz="8" w:space="0" w:color="auto"/>
              <w:left w:val="single" w:sz="8" w:space="0" w:color="auto"/>
              <w:bottom w:val="single" w:sz="8" w:space="0" w:color="auto"/>
              <w:right w:val="nil"/>
            </w:tcBorders>
            <w:shd w:val="clear" w:color="000000" w:fill="F2F2F2"/>
            <w:noWrap/>
            <w:vAlign w:val="bottom"/>
            <w:hideMark/>
          </w:tcPr>
          <w:p w:rsidR="00561DCF" w:rsidRPr="00561DCF" w:rsidRDefault="00561DCF" w:rsidP="00561DCF">
            <w:pPr>
              <w:overflowPunct/>
              <w:autoSpaceDE/>
              <w:autoSpaceDN/>
              <w:adjustRightInd/>
              <w:textAlignment w:val="auto"/>
              <w:rPr>
                <w:rFonts w:ascii="Verdana" w:hAnsi="Verdana"/>
                <w:b/>
                <w:bCs/>
                <w:sz w:val="16"/>
                <w:lang w:eastAsia="es-MX"/>
              </w:rPr>
            </w:pPr>
            <w:r w:rsidRPr="00561DCF">
              <w:rPr>
                <w:rFonts w:ascii="Verdana" w:hAnsi="Verdana"/>
                <w:b/>
                <w:bCs/>
                <w:sz w:val="16"/>
                <w:lang w:eastAsia="es-MX"/>
              </w:rPr>
              <w:t>ACTIVOS DIFERIDOS</w:t>
            </w:r>
          </w:p>
        </w:tc>
        <w:tc>
          <w:tcPr>
            <w:tcW w:w="1493"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51,865.80</w:t>
            </w:r>
          </w:p>
        </w:tc>
        <w:tc>
          <w:tcPr>
            <w:tcW w:w="152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51,865.80</w:t>
            </w:r>
          </w:p>
        </w:tc>
        <w:tc>
          <w:tcPr>
            <w:tcW w:w="1446" w:type="dxa"/>
            <w:tcBorders>
              <w:top w:val="single" w:sz="8" w:space="0" w:color="auto"/>
              <w:left w:val="nil"/>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0.00</w:t>
            </w:r>
          </w:p>
        </w:tc>
      </w:tr>
    </w:tbl>
    <w:p w:rsidR="00363370" w:rsidRPr="00C014B3" w:rsidRDefault="00363370" w:rsidP="0096056B">
      <w:pPr>
        <w:jc w:val="both"/>
        <w:rPr>
          <w:rFonts w:ascii="Arial" w:hAnsi="Arial" w:cs="Arial"/>
          <w:sz w:val="12"/>
        </w:rPr>
      </w:pPr>
    </w:p>
    <w:p w:rsidR="0096056B" w:rsidRDefault="0096056B" w:rsidP="0096056B">
      <w:pPr>
        <w:jc w:val="both"/>
        <w:rPr>
          <w:rFonts w:ascii="Arial" w:hAnsi="Arial" w:cs="Arial"/>
        </w:rPr>
      </w:pPr>
    </w:p>
    <w:p w:rsidR="008332FF" w:rsidRDefault="008332FF" w:rsidP="0096056B">
      <w:pPr>
        <w:jc w:val="both"/>
        <w:rPr>
          <w:rFonts w:ascii="Arial" w:hAnsi="Arial" w:cs="Arial"/>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202690" w:rsidRPr="00687631" w:rsidRDefault="00202690"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687631" w:rsidRDefault="0049453F" w:rsidP="0049453F">
      <w:pPr>
        <w:tabs>
          <w:tab w:val="left" w:pos="5812"/>
          <w:tab w:val="left" w:pos="6096"/>
          <w:tab w:val="left" w:pos="7513"/>
          <w:tab w:val="left" w:pos="7655"/>
          <w:tab w:val="left" w:pos="8931"/>
        </w:tabs>
        <w:jc w:val="both"/>
        <w:rPr>
          <w:rFonts w:ascii="Arial" w:hAnsi="Arial" w:cs="Arial"/>
        </w:rPr>
      </w:pPr>
    </w:p>
    <w:p w:rsidR="0049453F" w:rsidRDefault="00071761" w:rsidP="005650C5">
      <w:pPr>
        <w:numPr>
          <w:ilvl w:val="1"/>
          <w:numId w:val="1"/>
        </w:numPr>
        <w:ind w:left="851" w:hanging="567"/>
        <w:jc w:val="both"/>
        <w:rPr>
          <w:rFonts w:ascii="Arial" w:hAnsi="Arial" w:cs="Arial"/>
        </w:rPr>
      </w:pPr>
      <w:r>
        <w:rPr>
          <w:rFonts w:ascii="Arial" w:hAnsi="Arial" w:cs="Arial"/>
        </w:rPr>
        <w:t>A</w:t>
      </w:r>
      <w:r w:rsidR="00673A4D">
        <w:rPr>
          <w:rFonts w:ascii="Arial" w:hAnsi="Arial" w:cs="Arial"/>
        </w:rPr>
        <w:t>l</w:t>
      </w:r>
      <w:r>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49453F" w:rsidRPr="00687631">
        <w:rPr>
          <w:rFonts w:ascii="Arial" w:hAnsi="Arial" w:cs="Arial"/>
        </w:rPr>
        <w:t xml:space="preserve">, las cuentas por </w:t>
      </w:r>
      <w:r w:rsidR="002417AA" w:rsidRPr="00687631">
        <w:rPr>
          <w:rFonts w:ascii="Arial" w:hAnsi="Arial" w:cs="Arial"/>
        </w:rPr>
        <w:t>pagar</w:t>
      </w:r>
      <w:r w:rsidR="0049453F" w:rsidRPr="00687631">
        <w:rPr>
          <w:rFonts w:ascii="Arial" w:hAnsi="Arial" w:cs="Arial"/>
        </w:rPr>
        <w:t xml:space="preserve"> a corto plazo se integran como sigue:</w:t>
      </w:r>
    </w:p>
    <w:p w:rsidR="00292804" w:rsidRDefault="00292804" w:rsidP="00292804">
      <w:pPr>
        <w:ind w:left="851"/>
        <w:jc w:val="both"/>
        <w:rPr>
          <w:rFonts w:ascii="Arial" w:hAnsi="Arial" w:cs="Arial"/>
        </w:rPr>
      </w:pPr>
    </w:p>
    <w:p w:rsidR="00466A95" w:rsidRDefault="00466A95" w:rsidP="00292804">
      <w:pPr>
        <w:ind w:left="851"/>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4251"/>
        <w:gridCol w:w="1416"/>
        <w:gridCol w:w="1421"/>
        <w:gridCol w:w="1456"/>
      </w:tblGrid>
      <w:tr w:rsidR="00733B89" w:rsidRPr="00733B89" w:rsidTr="00733B89">
        <w:trPr>
          <w:trHeight w:val="286"/>
          <w:tblHeader/>
        </w:trPr>
        <w:tc>
          <w:tcPr>
            <w:tcW w:w="425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33B89" w:rsidRPr="00733B89" w:rsidRDefault="00733B89" w:rsidP="00733B89">
            <w:pPr>
              <w:overflowPunct/>
              <w:autoSpaceDE/>
              <w:autoSpaceDN/>
              <w:adjustRightInd/>
              <w:jc w:val="center"/>
              <w:textAlignment w:val="auto"/>
              <w:rPr>
                <w:rFonts w:ascii="Verdana" w:hAnsi="Verdana"/>
                <w:b/>
                <w:bCs/>
                <w:sz w:val="16"/>
                <w:lang w:eastAsia="es-MX"/>
              </w:rPr>
            </w:pPr>
            <w:r w:rsidRPr="00733B89">
              <w:rPr>
                <w:rFonts w:ascii="Verdana" w:hAnsi="Verdana"/>
                <w:b/>
                <w:bCs/>
                <w:sz w:val="16"/>
                <w:lang w:eastAsia="es-MX"/>
              </w:rPr>
              <w:t>CONCEPTO</w:t>
            </w:r>
          </w:p>
        </w:tc>
        <w:tc>
          <w:tcPr>
            <w:tcW w:w="1416" w:type="dxa"/>
            <w:tcBorders>
              <w:top w:val="single" w:sz="8" w:space="0" w:color="auto"/>
              <w:left w:val="nil"/>
              <w:bottom w:val="single" w:sz="8" w:space="0" w:color="auto"/>
              <w:right w:val="single" w:sz="8" w:space="0" w:color="auto"/>
            </w:tcBorders>
            <w:shd w:val="clear" w:color="000000" w:fill="C0C0C0"/>
            <w:noWrap/>
            <w:vAlign w:val="bottom"/>
            <w:hideMark/>
          </w:tcPr>
          <w:p w:rsidR="00733B89" w:rsidRPr="00733B89" w:rsidRDefault="00733B89" w:rsidP="00733B89">
            <w:pPr>
              <w:overflowPunct/>
              <w:autoSpaceDE/>
              <w:autoSpaceDN/>
              <w:adjustRightInd/>
              <w:jc w:val="center"/>
              <w:textAlignment w:val="auto"/>
              <w:rPr>
                <w:rFonts w:ascii="Verdana" w:hAnsi="Verdana"/>
                <w:b/>
                <w:bCs/>
                <w:sz w:val="16"/>
                <w:lang w:eastAsia="es-MX"/>
              </w:rPr>
            </w:pPr>
            <w:r w:rsidRPr="00733B89">
              <w:rPr>
                <w:rFonts w:ascii="Verdana" w:hAnsi="Verdana"/>
                <w:b/>
                <w:bCs/>
                <w:sz w:val="16"/>
                <w:lang w:eastAsia="es-MX"/>
              </w:rPr>
              <w:t>MAYO</w:t>
            </w:r>
          </w:p>
        </w:tc>
        <w:tc>
          <w:tcPr>
            <w:tcW w:w="1421" w:type="dxa"/>
            <w:tcBorders>
              <w:top w:val="single" w:sz="8" w:space="0" w:color="auto"/>
              <w:left w:val="nil"/>
              <w:bottom w:val="single" w:sz="8" w:space="0" w:color="auto"/>
              <w:right w:val="single" w:sz="8" w:space="0" w:color="auto"/>
            </w:tcBorders>
            <w:shd w:val="clear" w:color="000000" w:fill="C0C0C0"/>
            <w:noWrap/>
            <w:vAlign w:val="bottom"/>
            <w:hideMark/>
          </w:tcPr>
          <w:p w:rsidR="00733B89" w:rsidRPr="00733B89" w:rsidRDefault="00733B89" w:rsidP="00733B89">
            <w:pPr>
              <w:overflowPunct/>
              <w:autoSpaceDE/>
              <w:autoSpaceDN/>
              <w:adjustRightInd/>
              <w:jc w:val="center"/>
              <w:textAlignment w:val="auto"/>
              <w:rPr>
                <w:rFonts w:ascii="Verdana" w:hAnsi="Verdana"/>
                <w:b/>
                <w:bCs/>
                <w:sz w:val="16"/>
                <w:lang w:eastAsia="es-MX"/>
              </w:rPr>
            </w:pPr>
            <w:r w:rsidRPr="00733B89">
              <w:rPr>
                <w:rFonts w:ascii="Verdana" w:hAnsi="Verdana"/>
                <w:b/>
                <w:bCs/>
                <w:sz w:val="16"/>
                <w:lang w:eastAsia="es-MX"/>
              </w:rPr>
              <w:t>JUNIO</w:t>
            </w:r>
          </w:p>
        </w:tc>
        <w:tc>
          <w:tcPr>
            <w:tcW w:w="1456" w:type="dxa"/>
            <w:tcBorders>
              <w:top w:val="single" w:sz="8" w:space="0" w:color="auto"/>
              <w:left w:val="nil"/>
              <w:bottom w:val="single" w:sz="8" w:space="0" w:color="auto"/>
              <w:right w:val="single" w:sz="8" w:space="0" w:color="auto"/>
            </w:tcBorders>
            <w:shd w:val="clear" w:color="000000" w:fill="C0C0C0"/>
            <w:noWrap/>
            <w:vAlign w:val="bottom"/>
            <w:hideMark/>
          </w:tcPr>
          <w:p w:rsidR="00733B89" w:rsidRPr="00733B89" w:rsidRDefault="00733B89" w:rsidP="00733B89">
            <w:pPr>
              <w:overflowPunct/>
              <w:autoSpaceDE/>
              <w:autoSpaceDN/>
              <w:adjustRightInd/>
              <w:jc w:val="center"/>
              <w:textAlignment w:val="auto"/>
              <w:rPr>
                <w:rFonts w:ascii="Verdana" w:hAnsi="Verdana"/>
                <w:b/>
                <w:bCs/>
                <w:sz w:val="16"/>
                <w:lang w:eastAsia="es-MX"/>
              </w:rPr>
            </w:pPr>
            <w:r w:rsidRPr="00733B89">
              <w:rPr>
                <w:rFonts w:ascii="Verdana" w:hAnsi="Verdana"/>
                <w:b/>
                <w:bCs/>
                <w:sz w:val="16"/>
                <w:lang w:eastAsia="es-MX"/>
              </w:rPr>
              <w:t>VARIACION</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REMUNERACION POR PAGAR AL PERSONAL DE CARÁCTER PER</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-105,849.54</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-301,853.22</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-196,003.68</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RETENCIONES DE IMPUESTOS POR PAGAR A CORTO PLAZO</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53,535.82</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69,826.38</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16,290.56</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ISPT Asimilados a salarios</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2,297.04</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0.04</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-2,297.00</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ISR 10% Profesionistas</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51,238.78</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69,826.34</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18,587.56</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IMPUESTOS SOBRE NOMINAS Y OTROS QUE DERIVEN DE UNA</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967,426.36</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909,790.83</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-57,635.53</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'2% Impuesto sobre nominas</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77,216.91</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76,880.61</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-336.30</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I.s.r. retenido por sueldos y salarios</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870,448.87</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813,233.96</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-57,214.91</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lastRenderedPageBreak/>
              <w:t>Retención 25% para el Fomento de la Educación Publ</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19,760.58</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19,676.26</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-84.32</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OTRAS RETENCIONES Y CONTRIBUCIONES POR PAGAR A COR</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35,127.28</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35,127.28</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0.00</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'5% Al millar cámara mexicana industria de construc</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17,563.64</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17,563.64</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0.00</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'5% Al millar por supervisión y vigilancia</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17,563.64</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17,563.64</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0.00</w:t>
            </w:r>
          </w:p>
        </w:tc>
      </w:tr>
      <w:tr w:rsidR="00733B89" w:rsidRPr="00733B89" w:rsidTr="00733B89">
        <w:trPr>
          <w:trHeight w:val="270"/>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OTRAS CUENTAS POR PAGAR A CORTO PLAZO</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1,037.98</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0.00</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-1,037.98</w:t>
            </w:r>
          </w:p>
        </w:tc>
      </w:tr>
      <w:tr w:rsidR="00733B89" w:rsidRPr="00733B89" w:rsidTr="00733B89">
        <w:trPr>
          <w:trHeight w:val="286"/>
        </w:trPr>
        <w:tc>
          <w:tcPr>
            <w:tcW w:w="4251" w:type="dxa"/>
            <w:tcBorders>
              <w:top w:val="nil"/>
              <w:left w:val="single" w:sz="8" w:space="0" w:color="auto"/>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textAlignment w:val="auto"/>
              <w:rPr>
                <w:rFonts w:ascii="Verdana" w:hAnsi="Verdana"/>
                <w:sz w:val="16"/>
                <w:lang w:eastAsia="es-MX"/>
              </w:rPr>
            </w:pPr>
            <w:r w:rsidRPr="00733B89">
              <w:rPr>
                <w:rFonts w:ascii="Verdana" w:hAnsi="Verdana"/>
                <w:sz w:val="16"/>
                <w:lang w:eastAsia="es-MX"/>
              </w:rPr>
              <w:t>Angel Marroquín de Jesús</w:t>
            </w:r>
          </w:p>
        </w:tc>
        <w:tc>
          <w:tcPr>
            <w:tcW w:w="141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1,037.98</w:t>
            </w:r>
          </w:p>
        </w:tc>
        <w:tc>
          <w:tcPr>
            <w:tcW w:w="1421"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0.00</w:t>
            </w:r>
          </w:p>
        </w:tc>
        <w:tc>
          <w:tcPr>
            <w:tcW w:w="1456" w:type="dxa"/>
            <w:tcBorders>
              <w:top w:val="nil"/>
              <w:left w:val="nil"/>
              <w:bottom w:val="nil"/>
              <w:right w:val="single" w:sz="8" w:space="0" w:color="auto"/>
            </w:tcBorders>
            <w:shd w:val="clear" w:color="auto" w:fill="auto"/>
            <w:noWrap/>
            <w:vAlign w:val="bottom"/>
            <w:hideMark/>
          </w:tcPr>
          <w:p w:rsidR="00733B89" w:rsidRPr="00733B89" w:rsidRDefault="00733B89" w:rsidP="00733B89">
            <w:pPr>
              <w:overflowPunct/>
              <w:autoSpaceDE/>
              <w:autoSpaceDN/>
              <w:adjustRightInd/>
              <w:jc w:val="right"/>
              <w:textAlignment w:val="auto"/>
              <w:rPr>
                <w:rFonts w:ascii="Verdana" w:hAnsi="Verdana"/>
                <w:sz w:val="16"/>
                <w:lang w:eastAsia="es-MX"/>
              </w:rPr>
            </w:pPr>
            <w:r w:rsidRPr="00733B89">
              <w:rPr>
                <w:rFonts w:ascii="Verdana" w:hAnsi="Verdana"/>
                <w:sz w:val="16"/>
                <w:lang w:eastAsia="es-MX"/>
              </w:rPr>
              <w:t>-1,037.98</w:t>
            </w:r>
          </w:p>
        </w:tc>
      </w:tr>
      <w:tr w:rsidR="00733B89" w:rsidRPr="00733B89" w:rsidTr="00733B89">
        <w:trPr>
          <w:trHeight w:val="286"/>
        </w:trPr>
        <w:tc>
          <w:tcPr>
            <w:tcW w:w="425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33B89" w:rsidRPr="00733B89" w:rsidRDefault="00733B89" w:rsidP="00733B89">
            <w:pPr>
              <w:overflowPunct/>
              <w:autoSpaceDE/>
              <w:autoSpaceDN/>
              <w:adjustRightInd/>
              <w:textAlignment w:val="auto"/>
              <w:rPr>
                <w:rFonts w:ascii="Verdana" w:hAnsi="Verdana"/>
                <w:b/>
                <w:bCs/>
                <w:sz w:val="16"/>
                <w:lang w:eastAsia="es-MX"/>
              </w:rPr>
            </w:pPr>
            <w:r w:rsidRPr="00733B89">
              <w:rPr>
                <w:rFonts w:ascii="Verdana" w:hAnsi="Verdana"/>
                <w:b/>
                <w:bCs/>
                <w:sz w:val="16"/>
                <w:lang w:eastAsia="es-MX"/>
              </w:rPr>
              <w:t>CUENTAS POR PAGAR A CORTO PLAZO</w:t>
            </w:r>
          </w:p>
        </w:tc>
        <w:tc>
          <w:tcPr>
            <w:tcW w:w="1416" w:type="dxa"/>
            <w:tcBorders>
              <w:top w:val="single" w:sz="8" w:space="0" w:color="auto"/>
              <w:left w:val="nil"/>
              <w:bottom w:val="single" w:sz="8" w:space="0" w:color="auto"/>
              <w:right w:val="single" w:sz="8" w:space="0" w:color="auto"/>
            </w:tcBorders>
            <w:shd w:val="clear" w:color="000000" w:fill="D9D9D9"/>
            <w:noWrap/>
            <w:vAlign w:val="bottom"/>
            <w:hideMark/>
          </w:tcPr>
          <w:p w:rsidR="00733B89" w:rsidRPr="00733B89" w:rsidRDefault="00733B89" w:rsidP="00733B89">
            <w:pPr>
              <w:overflowPunct/>
              <w:autoSpaceDE/>
              <w:autoSpaceDN/>
              <w:adjustRightInd/>
              <w:jc w:val="right"/>
              <w:textAlignment w:val="auto"/>
              <w:rPr>
                <w:rFonts w:ascii="Verdana" w:hAnsi="Verdana"/>
                <w:b/>
                <w:bCs/>
                <w:sz w:val="16"/>
                <w:lang w:eastAsia="es-MX"/>
              </w:rPr>
            </w:pPr>
            <w:r w:rsidRPr="00733B89">
              <w:rPr>
                <w:rFonts w:ascii="Verdana" w:hAnsi="Verdana"/>
                <w:b/>
                <w:bCs/>
                <w:sz w:val="16"/>
                <w:lang w:eastAsia="es-MX"/>
              </w:rPr>
              <w:t>951,277.90</w:t>
            </w:r>
          </w:p>
        </w:tc>
        <w:tc>
          <w:tcPr>
            <w:tcW w:w="1421" w:type="dxa"/>
            <w:tcBorders>
              <w:top w:val="single" w:sz="8" w:space="0" w:color="auto"/>
              <w:left w:val="nil"/>
              <w:bottom w:val="single" w:sz="8" w:space="0" w:color="auto"/>
              <w:right w:val="single" w:sz="8" w:space="0" w:color="auto"/>
            </w:tcBorders>
            <w:shd w:val="clear" w:color="000000" w:fill="D9D9D9"/>
            <w:noWrap/>
            <w:vAlign w:val="bottom"/>
            <w:hideMark/>
          </w:tcPr>
          <w:p w:rsidR="00733B89" w:rsidRPr="00733B89" w:rsidRDefault="00733B89" w:rsidP="00733B89">
            <w:pPr>
              <w:overflowPunct/>
              <w:autoSpaceDE/>
              <w:autoSpaceDN/>
              <w:adjustRightInd/>
              <w:jc w:val="right"/>
              <w:textAlignment w:val="auto"/>
              <w:rPr>
                <w:rFonts w:ascii="Verdana" w:hAnsi="Verdana"/>
                <w:b/>
                <w:bCs/>
                <w:sz w:val="16"/>
                <w:lang w:eastAsia="es-MX"/>
              </w:rPr>
            </w:pPr>
            <w:r w:rsidRPr="00733B89">
              <w:rPr>
                <w:rFonts w:ascii="Verdana" w:hAnsi="Verdana"/>
                <w:b/>
                <w:bCs/>
                <w:sz w:val="16"/>
                <w:lang w:eastAsia="es-MX"/>
              </w:rPr>
              <w:t>712,891.27</w:t>
            </w:r>
          </w:p>
        </w:tc>
        <w:tc>
          <w:tcPr>
            <w:tcW w:w="1456" w:type="dxa"/>
            <w:tcBorders>
              <w:top w:val="single" w:sz="8" w:space="0" w:color="auto"/>
              <w:left w:val="nil"/>
              <w:bottom w:val="single" w:sz="8" w:space="0" w:color="auto"/>
              <w:right w:val="single" w:sz="8" w:space="0" w:color="auto"/>
            </w:tcBorders>
            <w:shd w:val="clear" w:color="000000" w:fill="D9D9D9"/>
            <w:noWrap/>
            <w:vAlign w:val="bottom"/>
            <w:hideMark/>
          </w:tcPr>
          <w:p w:rsidR="00733B89" w:rsidRPr="00733B89" w:rsidRDefault="00733B89" w:rsidP="00733B89">
            <w:pPr>
              <w:overflowPunct/>
              <w:autoSpaceDE/>
              <w:autoSpaceDN/>
              <w:adjustRightInd/>
              <w:jc w:val="right"/>
              <w:textAlignment w:val="auto"/>
              <w:rPr>
                <w:rFonts w:ascii="Verdana" w:hAnsi="Verdana"/>
                <w:b/>
                <w:bCs/>
                <w:sz w:val="16"/>
                <w:lang w:eastAsia="es-MX"/>
              </w:rPr>
            </w:pPr>
            <w:r w:rsidRPr="00733B89">
              <w:rPr>
                <w:rFonts w:ascii="Verdana" w:hAnsi="Verdana"/>
                <w:b/>
                <w:bCs/>
                <w:sz w:val="16"/>
                <w:lang w:eastAsia="es-MX"/>
              </w:rPr>
              <w:t>-238,386.63</w:t>
            </w:r>
          </w:p>
        </w:tc>
      </w:tr>
    </w:tbl>
    <w:p w:rsidR="00363370" w:rsidRPr="00236C79" w:rsidRDefault="00363370" w:rsidP="00867440">
      <w:pPr>
        <w:jc w:val="both"/>
        <w:rPr>
          <w:rFonts w:ascii="Arial" w:hAnsi="Arial" w:cs="Arial"/>
          <w:sz w:val="4"/>
        </w:rPr>
      </w:pPr>
    </w:p>
    <w:p w:rsidR="00235110" w:rsidRDefault="00235110"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110619" w:rsidRDefault="00110619" w:rsidP="0049453F">
      <w:pPr>
        <w:ind w:left="709"/>
        <w:jc w:val="both"/>
        <w:rPr>
          <w:rFonts w:ascii="Arial" w:hAnsi="Arial" w:cs="Arial"/>
        </w:rPr>
      </w:pPr>
    </w:p>
    <w:p w:rsidR="00554256" w:rsidRPr="00687631" w:rsidRDefault="006112B6" w:rsidP="00202690">
      <w:pPr>
        <w:ind w:left="708"/>
        <w:jc w:val="both"/>
        <w:rPr>
          <w:rFonts w:ascii="Arial" w:hAnsi="Arial" w:cs="Arial"/>
          <w:b/>
        </w:rPr>
      </w:pPr>
      <w:r w:rsidRPr="00687631">
        <w:rPr>
          <w:rFonts w:ascii="Arial" w:hAnsi="Arial" w:cs="Arial"/>
          <w:b/>
        </w:rPr>
        <w:t>Fondos y Bienes de Terceros en Garantía y/o en Administración a Largo Plazo.</w:t>
      </w:r>
    </w:p>
    <w:p w:rsidR="00110619" w:rsidRPr="00687631" w:rsidRDefault="00110619" w:rsidP="0049453F">
      <w:pPr>
        <w:ind w:left="709"/>
        <w:jc w:val="both"/>
        <w:rPr>
          <w:rFonts w:ascii="Arial" w:hAnsi="Arial" w:cs="Arial"/>
        </w:rPr>
      </w:pPr>
    </w:p>
    <w:p w:rsidR="0049453F" w:rsidRPr="00687631" w:rsidRDefault="00071761" w:rsidP="006434EB">
      <w:pPr>
        <w:numPr>
          <w:ilvl w:val="1"/>
          <w:numId w:val="1"/>
        </w:numPr>
        <w:ind w:left="851" w:hanging="567"/>
        <w:jc w:val="both"/>
        <w:rPr>
          <w:rFonts w:ascii="Arial" w:hAnsi="Arial" w:cs="Arial"/>
        </w:rPr>
      </w:pPr>
      <w:r>
        <w:rPr>
          <w:rFonts w:ascii="Arial" w:hAnsi="Arial" w:cs="Arial"/>
        </w:rPr>
        <w:t>A</w:t>
      </w:r>
      <w:r w:rsidR="00292804">
        <w:rPr>
          <w:rFonts w:ascii="Arial" w:hAnsi="Arial" w:cs="Arial"/>
        </w:rPr>
        <w:t>l</w:t>
      </w:r>
      <w:r>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49453F" w:rsidRPr="00687631">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8930" w:type="dxa"/>
        <w:tblInd w:w="274" w:type="dxa"/>
        <w:tblCellMar>
          <w:left w:w="70" w:type="dxa"/>
          <w:right w:w="70" w:type="dxa"/>
        </w:tblCellMar>
        <w:tblLook w:val="04A0" w:firstRow="1" w:lastRow="0" w:firstColumn="1" w:lastColumn="0" w:noHBand="0" w:noVBand="1"/>
      </w:tblPr>
      <w:tblGrid>
        <w:gridCol w:w="3814"/>
        <w:gridCol w:w="1627"/>
        <w:gridCol w:w="1788"/>
        <w:gridCol w:w="1701"/>
      </w:tblGrid>
      <w:tr w:rsidR="00292804" w:rsidRPr="00292804" w:rsidTr="00D52420">
        <w:trPr>
          <w:trHeight w:val="280"/>
          <w:tblHeader/>
        </w:trPr>
        <w:tc>
          <w:tcPr>
            <w:tcW w:w="381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627" w:type="dxa"/>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733B89" w:rsidP="00F95FB8">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78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733B89" w:rsidP="00A846D4">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9151E">
        <w:trPr>
          <w:trHeight w:val="265"/>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151E">
        <w:trPr>
          <w:trHeight w:val="280"/>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151E">
        <w:trPr>
          <w:trHeight w:val="280"/>
        </w:trPr>
        <w:tc>
          <w:tcPr>
            <w:tcW w:w="3814"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6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88"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6112B6" w:rsidRDefault="006112B6" w:rsidP="006112B6">
      <w:pPr>
        <w:jc w:val="both"/>
        <w:rPr>
          <w:rFonts w:ascii="Arial" w:hAnsi="Arial" w:cs="Arial"/>
        </w:rPr>
      </w:pPr>
    </w:p>
    <w:p w:rsidR="00BA2338" w:rsidRPr="00687631" w:rsidRDefault="00BA2338" w:rsidP="006112B6">
      <w:pPr>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 xml:space="preserve">En relación con el pasivo por obligaciones laborales, la Entidad cuenta con un Fondo de Obligaciones Laborales disponible en bancos para cubrir concepto de indemnización y primas de antigüedad en caso de ser </w:t>
      </w:r>
      <w:r w:rsidR="002F710F" w:rsidRPr="00687631">
        <w:rPr>
          <w:rFonts w:ascii="Arial" w:hAnsi="Arial" w:cs="Arial"/>
        </w:rPr>
        <w:t>necesarias</w:t>
      </w:r>
      <w:r w:rsidRPr="00687631">
        <w:rPr>
          <w:rFonts w:ascii="Arial" w:hAnsi="Arial" w:cs="Arial"/>
        </w:rPr>
        <w:t>.</w:t>
      </w:r>
    </w:p>
    <w:p w:rsidR="00235110" w:rsidRPr="00687631" w:rsidRDefault="00235110" w:rsidP="00202690">
      <w:pPr>
        <w:tabs>
          <w:tab w:val="left" w:pos="851"/>
        </w:tabs>
        <w:ind w:left="708"/>
        <w:jc w:val="both"/>
        <w:rPr>
          <w:rFonts w:ascii="Arial" w:hAnsi="Arial" w:cs="Arial"/>
        </w:rPr>
      </w:pPr>
    </w:p>
    <w:p w:rsidR="0049453F" w:rsidRPr="00687631" w:rsidRDefault="00202690" w:rsidP="008F6AC4">
      <w:pPr>
        <w:tabs>
          <w:tab w:val="left" w:pos="851"/>
        </w:tabs>
        <w:ind w:left="284"/>
        <w:jc w:val="both"/>
        <w:rPr>
          <w:rFonts w:ascii="Arial" w:hAnsi="Arial" w:cs="Arial"/>
          <w:b/>
        </w:rPr>
      </w:pPr>
      <w:r w:rsidRPr="00687631">
        <w:rPr>
          <w:rFonts w:ascii="Arial" w:hAnsi="Arial" w:cs="Arial"/>
          <w:b/>
        </w:rPr>
        <w:t>HACIENDA PÚBLICA/PATRIMONIO.</w:t>
      </w:r>
    </w:p>
    <w:p w:rsidR="00466A95" w:rsidRDefault="00296494" w:rsidP="006E2742">
      <w:pPr>
        <w:tabs>
          <w:tab w:val="left" w:pos="851"/>
        </w:tabs>
        <w:jc w:val="both"/>
        <w:rPr>
          <w:rFonts w:ascii="Arial" w:hAnsi="Arial" w:cs="Arial"/>
          <w:b/>
        </w:rPr>
      </w:pPr>
      <w:r w:rsidRPr="00687631">
        <w:rPr>
          <w:rFonts w:ascii="Arial" w:hAnsi="Arial" w:cs="Arial"/>
          <w:b/>
        </w:rPr>
        <w:tab/>
      </w:r>
    </w:p>
    <w:p w:rsidR="00235110" w:rsidRDefault="00235110" w:rsidP="006E2742">
      <w:pPr>
        <w:tabs>
          <w:tab w:val="left" w:pos="851"/>
        </w:tabs>
        <w:jc w:val="both"/>
        <w:rPr>
          <w:rFonts w:ascii="Arial" w:hAnsi="Arial" w:cs="Arial"/>
          <w:b/>
        </w:rPr>
      </w:pPr>
    </w:p>
    <w:p w:rsidR="00202690" w:rsidRPr="00687631" w:rsidRDefault="00296494" w:rsidP="006E2742">
      <w:pPr>
        <w:tabs>
          <w:tab w:val="left" w:pos="851"/>
        </w:tabs>
        <w:jc w:val="both"/>
        <w:rPr>
          <w:rFonts w:ascii="Arial" w:hAnsi="Arial" w:cs="Arial"/>
          <w:b/>
        </w:rPr>
      </w:pPr>
      <w:r w:rsidRPr="00687631">
        <w:rPr>
          <w:rFonts w:ascii="Arial" w:hAnsi="Arial" w:cs="Arial"/>
          <w:b/>
        </w:rPr>
        <w:tab/>
        <w:t>Aportaciones</w:t>
      </w:r>
    </w:p>
    <w:p w:rsidR="00DA0E72" w:rsidRDefault="00DA0E72" w:rsidP="00296494">
      <w:pPr>
        <w:tabs>
          <w:tab w:val="left" w:pos="709"/>
        </w:tabs>
        <w:ind w:left="284"/>
        <w:jc w:val="both"/>
        <w:rPr>
          <w:rFonts w:ascii="Arial" w:hAnsi="Arial" w:cs="Arial"/>
          <w:b/>
        </w:rPr>
      </w:pPr>
    </w:p>
    <w:p w:rsidR="00202690" w:rsidRPr="00687631" w:rsidRDefault="00296494"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202690" w:rsidRPr="00687631">
        <w:rPr>
          <w:rFonts w:ascii="Arial" w:hAnsi="Arial" w:cs="Arial"/>
        </w:rPr>
        <w:t>, l</w:t>
      </w:r>
      <w:r w:rsidR="00727071" w:rsidRPr="00687631">
        <w:rPr>
          <w:rFonts w:ascii="Arial" w:hAnsi="Arial" w:cs="Arial"/>
        </w:rPr>
        <w:t>as aportaciones</w:t>
      </w:r>
      <w:r w:rsidR="00202690" w:rsidRPr="00687631">
        <w:rPr>
          <w:rFonts w:ascii="Arial" w:hAnsi="Arial" w:cs="Arial"/>
        </w:rPr>
        <w:t xml:space="preserve"> se integran como sigue:</w:t>
      </w:r>
    </w:p>
    <w:p w:rsidR="00D77B68" w:rsidRPr="00687631" w:rsidRDefault="00D77B68" w:rsidP="00202690">
      <w:pPr>
        <w:ind w:left="284"/>
        <w:jc w:val="both"/>
        <w:rPr>
          <w:rFonts w:ascii="Arial" w:hAnsi="Arial" w:cs="Arial"/>
        </w:rPr>
      </w:pPr>
    </w:p>
    <w:tbl>
      <w:tblPr>
        <w:tblW w:w="8519" w:type="dxa"/>
        <w:tblInd w:w="354" w:type="dxa"/>
        <w:tblCellMar>
          <w:left w:w="70" w:type="dxa"/>
          <w:right w:w="70" w:type="dxa"/>
        </w:tblCellMar>
        <w:tblLook w:val="04A0" w:firstRow="1" w:lastRow="0" w:firstColumn="1" w:lastColumn="0" w:noHBand="0" w:noVBand="1"/>
      </w:tblPr>
      <w:tblGrid>
        <w:gridCol w:w="3981"/>
        <w:gridCol w:w="1565"/>
        <w:gridCol w:w="1565"/>
        <w:gridCol w:w="1408"/>
      </w:tblGrid>
      <w:tr w:rsidR="006E30AE" w:rsidRPr="006E30AE" w:rsidTr="006E30AE">
        <w:trPr>
          <w:trHeight w:val="259"/>
        </w:trPr>
        <w:tc>
          <w:tcPr>
            <w:tcW w:w="3981"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733B89" w:rsidP="00D5242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733B89"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6E30AE" w:rsidRPr="006E30AE" w:rsidTr="006E30AE">
        <w:trPr>
          <w:trHeight w:val="259"/>
        </w:trPr>
        <w:tc>
          <w:tcPr>
            <w:tcW w:w="3981"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textAlignment w:val="auto"/>
              <w:rPr>
                <w:rFonts w:ascii="Verdana" w:hAnsi="Verdana"/>
                <w:sz w:val="16"/>
                <w:lang w:eastAsia="es-MX"/>
              </w:rPr>
            </w:pPr>
            <w:r w:rsidRPr="006E30AE">
              <w:rPr>
                <w:rFonts w:ascii="Verdana" w:hAnsi="Verdana"/>
                <w:sz w:val="16"/>
                <w:lang w:eastAsia="es-MX"/>
              </w:rPr>
              <w:t>Patrimonio (Activo fijo)</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0.00</w:t>
            </w:r>
          </w:p>
        </w:tc>
      </w:tr>
      <w:tr w:rsidR="006E30AE" w:rsidRPr="006E30AE" w:rsidTr="006E30AE">
        <w:trPr>
          <w:trHeight w:val="259"/>
        </w:trPr>
        <w:tc>
          <w:tcPr>
            <w:tcW w:w="3981" w:type="dxa"/>
            <w:tcBorders>
              <w:top w:val="nil"/>
              <w:left w:val="single" w:sz="4" w:space="0" w:color="auto"/>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PATRIMONIO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0.00</w:t>
            </w:r>
          </w:p>
        </w:tc>
      </w:tr>
    </w:tbl>
    <w:p w:rsidR="00D77B68" w:rsidRDefault="00D77B68" w:rsidP="0049453F">
      <w:pPr>
        <w:tabs>
          <w:tab w:val="left" w:pos="851"/>
        </w:tabs>
        <w:jc w:val="both"/>
        <w:rPr>
          <w:rFonts w:ascii="Arial" w:hAnsi="Arial" w:cs="Arial"/>
          <w:b/>
        </w:rPr>
      </w:pPr>
    </w:p>
    <w:p w:rsidR="00235110" w:rsidRDefault="00235110" w:rsidP="0049453F">
      <w:pPr>
        <w:tabs>
          <w:tab w:val="left" w:pos="851"/>
        </w:tabs>
        <w:jc w:val="both"/>
        <w:rPr>
          <w:rFonts w:ascii="Arial" w:hAnsi="Arial" w:cs="Arial"/>
          <w:b/>
        </w:rPr>
      </w:pPr>
    </w:p>
    <w:p w:rsidR="00235110" w:rsidRPr="00687631" w:rsidRDefault="00235110" w:rsidP="0049453F">
      <w:pPr>
        <w:tabs>
          <w:tab w:val="left" w:pos="851"/>
        </w:tabs>
        <w:jc w:val="both"/>
        <w:rPr>
          <w:rFonts w:ascii="Arial" w:hAnsi="Arial" w:cs="Arial"/>
          <w:b/>
        </w:rPr>
      </w:pPr>
    </w:p>
    <w:p w:rsidR="00202690" w:rsidRPr="00687631" w:rsidRDefault="00296494" w:rsidP="00202690">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DA0E72" w:rsidRDefault="00DA0E72" w:rsidP="00202690">
      <w:pPr>
        <w:tabs>
          <w:tab w:val="left" w:pos="851"/>
        </w:tabs>
        <w:ind w:left="708"/>
        <w:jc w:val="both"/>
        <w:rPr>
          <w:rFonts w:ascii="Arial" w:hAnsi="Arial" w:cs="Arial"/>
          <w:b/>
        </w:rPr>
      </w:pPr>
    </w:p>
    <w:p w:rsidR="00727071" w:rsidRPr="00687631" w:rsidRDefault="00727071" w:rsidP="00202690">
      <w:pPr>
        <w:tabs>
          <w:tab w:val="left" w:pos="851"/>
        </w:tabs>
        <w:ind w:left="708"/>
        <w:jc w:val="both"/>
        <w:rPr>
          <w:rFonts w:ascii="Arial" w:hAnsi="Arial" w:cs="Arial"/>
          <w:b/>
        </w:rPr>
      </w:pPr>
      <w:r w:rsidRPr="00687631">
        <w:rPr>
          <w:rFonts w:ascii="Arial" w:hAnsi="Arial" w:cs="Arial"/>
          <w:b/>
        </w:rPr>
        <w:t>Resultado del Ejercicio (Ahorro/ Desahorro).</w:t>
      </w:r>
    </w:p>
    <w:p w:rsidR="00D77B68" w:rsidRPr="00687631" w:rsidRDefault="00D77B68" w:rsidP="00202690">
      <w:pPr>
        <w:tabs>
          <w:tab w:val="left" w:pos="851"/>
        </w:tabs>
        <w:ind w:left="708"/>
        <w:jc w:val="both"/>
        <w:rPr>
          <w:rFonts w:ascii="Arial" w:hAnsi="Arial" w:cs="Arial"/>
          <w:b/>
        </w:rPr>
      </w:pPr>
    </w:p>
    <w:p w:rsidR="00727071" w:rsidRDefault="00727071"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Pr="00687631">
        <w:rPr>
          <w:rFonts w:ascii="Arial" w:hAnsi="Arial" w:cs="Arial"/>
        </w:rPr>
        <w:t>,  el Resultado del Ejercicio se integran como sigue:</w:t>
      </w:r>
    </w:p>
    <w:p w:rsidR="006E30AE" w:rsidRDefault="006E30AE" w:rsidP="006E30AE">
      <w:pPr>
        <w:ind w:left="851"/>
        <w:jc w:val="both"/>
        <w:rPr>
          <w:rFonts w:ascii="Arial" w:hAnsi="Arial" w:cs="Arial"/>
        </w:rPr>
      </w:pPr>
    </w:p>
    <w:p w:rsidR="00235110" w:rsidRPr="00687631" w:rsidRDefault="00235110" w:rsidP="006E30AE">
      <w:pPr>
        <w:ind w:left="851"/>
        <w:jc w:val="both"/>
        <w:rPr>
          <w:rFonts w:ascii="Arial" w:hAnsi="Arial" w:cs="Arial"/>
        </w:rPr>
      </w:pPr>
    </w:p>
    <w:tbl>
      <w:tblPr>
        <w:tblW w:w="8316" w:type="dxa"/>
        <w:tblInd w:w="557" w:type="dxa"/>
        <w:tblCellMar>
          <w:left w:w="70" w:type="dxa"/>
          <w:right w:w="70" w:type="dxa"/>
        </w:tblCellMar>
        <w:tblLook w:val="04A0" w:firstRow="1" w:lastRow="0" w:firstColumn="1" w:lastColumn="0" w:noHBand="0" w:noVBand="1"/>
      </w:tblPr>
      <w:tblGrid>
        <w:gridCol w:w="3778"/>
        <w:gridCol w:w="1565"/>
        <w:gridCol w:w="1565"/>
        <w:gridCol w:w="1408"/>
      </w:tblGrid>
      <w:tr w:rsidR="006E30AE" w:rsidRPr="006E30AE" w:rsidTr="00466A95">
        <w:trPr>
          <w:trHeight w:val="259"/>
        </w:trPr>
        <w:tc>
          <w:tcPr>
            <w:tcW w:w="377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733B89" w:rsidP="00D5242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733B89" w:rsidP="0010282E">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6E30AE" w:rsidRPr="006E30AE" w:rsidTr="00B77FD0">
        <w:trPr>
          <w:trHeight w:val="259"/>
        </w:trPr>
        <w:tc>
          <w:tcPr>
            <w:tcW w:w="3778"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065C4C">
            <w:pPr>
              <w:overflowPunct/>
              <w:autoSpaceDE/>
              <w:autoSpaceDN/>
              <w:adjustRightInd/>
              <w:textAlignment w:val="auto"/>
              <w:rPr>
                <w:rFonts w:ascii="Verdana" w:hAnsi="Verdana"/>
                <w:sz w:val="16"/>
                <w:lang w:eastAsia="es-MX"/>
              </w:rPr>
            </w:pPr>
            <w:r>
              <w:rPr>
                <w:rFonts w:ascii="Verdana" w:hAnsi="Verdana"/>
                <w:sz w:val="16"/>
                <w:lang w:eastAsia="es-MX"/>
              </w:rPr>
              <w:t>Resultado del ejercicio</w:t>
            </w:r>
          </w:p>
        </w:tc>
        <w:tc>
          <w:tcPr>
            <w:tcW w:w="1565" w:type="dxa"/>
            <w:tcBorders>
              <w:top w:val="single" w:sz="4" w:space="0" w:color="auto"/>
              <w:left w:val="nil"/>
              <w:bottom w:val="single" w:sz="4" w:space="0" w:color="auto"/>
              <w:right w:val="nil"/>
            </w:tcBorders>
            <w:shd w:val="clear" w:color="auto" w:fill="auto"/>
            <w:noWrap/>
            <w:vAlign w:val="bottom"/>
          </w:tcPr>
          <w:p w:rsidR="006E30AE" w:rsidRPr="006E30AE" w:rsidRDefault="00733B89" w:rsidP="00A846D4">
            <w:pPr>
              <w:overflowPunct/>
              <w:autoSpaceDE/>
              <w:autoSpaceDN/>
              <w:adjustRightInd/>
              <w:jc w:val="right"/>
              <w:textAlignment w:val="auto"/>
              <w:rPr>
                <w:rFonts w:ascii="Verdana" w:hAnsi="Verdana"/>
                <w:sz w:val="16"/>
                <w:lang w:eastAsia="es-MX"/>
              </w:rPr>
            </w:pPr>
            <w:r>
              <w:rPr>
                <w:rFonts w:ascii="Verdana" w:hAnsi="Verdana"/>
                <w:sz w:val="16"/>
                <w:lang w:eastAsia="es-MX"/>
              </w:rPr>
              <w:t>6,507,115.16</w:t>
            </w:r>
          </w:p>
        </w:tc>
        <w:tc>
          <w:tcPr>
            <w:tcW w:w="1565" w:type="dxa"/>
            <w:tcBorders>
              <w:top w:val="single" w:sz="4" w:space="0" w:color="auto"/>
              <w:left w:val="nil"/>
              <w:bottom w:val="single" w:sz="4" w:space="0" w:color="auto"/>
              <w:right w:val="nil"/>
            </w:tcBorders>
            <w:shd w:val="clear" w:color="auto" w:fill="auto"/>
            <w:noWrap/>
            <w:vAlign w:val="bottom"/>
          </w:tcPr>
          <w:p w:rsidR="006E30AE" w:rsidRPr="006E30AE" w:rsidRDefault="00733B89" w:rsidP="00733B89">
            <w:pPr>
              <w:overflowPunct/>
              <w:autoSpaceDE/>
              <w:autoSpaceDN/>
              <w:adjustRightInd/>
              <w:jc w:val="right"/>
              <w:textAlignment w:val="auto"/>
              <w:rPr>
                <w:rFonts w:ascii="Verdana" w:hAnsi="Verdana"/>
                <w:sz w:val="16"/>
                <w:lang w:eastAsia="es-MX"/>
              </w:rPr>
            </w:pPr>
            <w:r>
              <w:rPr>
                <w:rFonts w:ascii="Verdana" w:hAnsi="Verdana"/>
                <w:sz w:val="16"/>
                <w:lang w:eastAsia="es-MX"/>
              </w:rPr>
              <w:t>6</w:t>
            </w:r>
            <w:r w:rsidR="00F87BCA">
              <w:rPr>
                <w:rFonts w:ascii="Verdana" w:hAnsi="Verdana"/>
                <w:sz w:val="16"/>
                <w:lang w:eastAsia="es-MX"/>
              </w:rPr>
              <w:t>,</w:t>
            </w:r>
            <w:r w:rsidR="00A846D4">
              <w:rPr>
                <w:rFonts w:ascii="Verdana" w:hAnsi="Verdana"/>
                <w:sz w:val="16"/>
                <w:lang w:eastAsia="es-MX"/>
              </w:rPr>
              <w:t>0</w:t>
            </w:r>
            <w:r>
              <w:rPr>
                <w:rFonts w:ascii="Verdana" w:hAnsi="Verdana"/>
                <w:sz w:val="16"/>
                <w:lang w:eastAsia="es-MX"/>
              </w:rPr>
              <w:t>3</w:t>
            </w:r>
            <w:r w:rsidR="00A846D4">
              <w:rPr>
                <w:rFonts w:ascii="Verdana" w:hAnsi="Verdana"/>
                <w:sz w:val="16"/>
                <w:lang w:eastAsia="es-MX"/>
              </w:rPr>
              <w:t>7</w:t>
            </w:r>
            <w:r w:rsidR="00B77FD0">
              <w:rPr>
                <w:rFonts w:ascii="Verdana" w:hAnsi="Verdana"/>
                <w:sz w:val="16"/>
                <w:lang w:eastAsia="es-MX"/>
              </w:rPr>
              <w:t>,</w:t>
            </w:r>
            <w:r>
              <w:rPr>
                <w:rFonts w:ascii="Verdana" w:hAnsi="Verdana"/>
                <w:sz w:val="16"/>
                <w:lang w:eastAsia="es-MX"/>
              </w:rPr>
              <w:t>344</w:t>
            </w:r>
            <w:r w:rsidR="00B77FD0">
              <w:rPr>
                <w:rFonts w:ascii="Verdana" w:hAnsi="Verdana"/>
                <w:sz w:val="16"/>
                <w:lang w:eastAsia="es-MX"/>
              </w:rPr>
              <w:t>.</w:t>
            </w:r>
            <w:r>
              <w:rPr>
                <w:rFonts w:ascii="Verdana" w:hAnsi="Verdana"/>
                <w:sz w:val="16"/>
                <w:lang w:eastAsia="es-MX"/>
              </w:rPr>
              <w:t>07</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6E30AE" w:rsidRPr="006E30AE" w:rsidRDefault="00733B89" w:rsidP="00A846D4">
            <w:pPr>
              <w:overflowPunct/>
              <w:autoSpaceDE/>
              <w:autoSpaceDN/>
              <w:adjustRightInd/>
              <w:jc w:val="right"/>
              <w:textAlignment w:val="auto"/>
              <w:rPr>
                <w:rFonts w:ascii="Verdana" w:hAnsi="Verdana"/>
                <w:sz w:val="16"/>
                <w:lang w:eastAsia="es-MX"/>
              </w:rPr>
            </w:pPr>
            <w:r>
              <w:rPr>
                <w:rFonts w:ascii="Verdana" w:hAnsi="Verdana"/>
                <w:sz w:val="16"/>
                <w:lang w:eastAsia="es-MX"/>
              </w:rPr>
              <w:t>-469,771.09</w:t>
            </w:r>
          </w:p>
        </w:tc>
      </w:tr>
      <w:tr w:rsidR="006E30AE" w:rsidRPr="006E30AE" w:rsidTr="00466A95">
        <w:trPr>
          <w:trHeight w:val="259"/>
        </w:trPr>
        <w:tc>
          <w:tcPr>
            <w:tcW w:w="3778" w:type="dxa"/>
            <w:tcBorders>
              <w:top w:val="nil"/>
              <w:left w:val="single" w:sz="4" w:space="0" w:color="auto"/>
              <w:bottom w:val="single" w:sz="4" w:space="0" w:color="auto"/>
              <w:right w:val="nil"/>
            </w:tcBorders>
            <w:shd w:val="clear" w:color="000000" w:fill="D9D9D9"/>
            <w:noWrap/>
            <w:vAlign w:val="bottom"/>
            <w:hideMark/>
          </w:tcPr>
          <w:p w:rsidR="006E30AE" w:rsidRPr="006E30AE" w:rsidRDefault="00292804" w:rsidP="00065C4C">
            <w:pPr>
              <w:overflowPunct/>
              <w:autoSpaceDE/>
              <w:autoSpaceDN/>
              <w:adjustRightInd/>
              <w:textAlignment w:val="auto"/>
              <w:rPr>
                <w:rFonts w:ascii="Verdana" w:hAnsi="Verdana"/>
                <w:b/>
                <w:bCs/>
                <w:sz w:val="16"/>
                <w:lang w:eastAsia="es-MX"/>
              </w:rPr>
            </w:pPr>
            <w:r>
              <w:rPr>
                <w:rFonts w:ascii="Verdana" w:hAnsi="Verdana"/>
                <w:b/>
                <w:bCs/>
                <w:sz w:val="16"/>
                <w:lang w:eastAsia="es-MX"/>
              </w:rPr>
              <w:t>RESULTADO DEL EJERCICIO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733B89" w:rsidP="002F710F">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6,507,115.16</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A846D4" w:rsidP="00733B89">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6</w:t>
            </w:r>
            <w:r w:rsidR="00F87BCA">
              <w:rPr>
                <w:rFonts w:ascii="Verdana" w:hAnsi="Verdana"/>
                <w:b/>
                <w:bCs/>
                <w:sz w:val="16"/>
                <w:lang w:eastAsia="es-MX"/>
              </w:rPr>
              <w:t>,</w:t>
            </w:r>
            <w:r>
              <w:rPr>
                <w:rFonts w:ascii="Verdana" w:hAnsi="Verdana"/>
                <w:b/>
                <w:bCs/>
                <w:sz w:val="16"/>
                <w:lang w:eastAsia="es-MX"/>
              </w:rPr>
              <w:t>0</w:t>
            </w:r>
            <w:r w:rsidR="00733B89">
              <w:rPr>
                <w:rFonts w:ascii="Verdana" w:hAnsi="Verdana"/>
                <w:b/>
                <w:bCs/>
                <w:sz w:val="16"/>
                <w:lang w:eastAsia="es-MX"/>
              </w:rPr>
              <w:t>3</w:t>
            </w:r>
            <w:r>
              <w:rPr>
                <w:rFonts w:ascii="Verdana" w:hAnsi="Verdana"/>
                <w:b/>
                <w:bCs/>
                <w:sz w:val="16"/>
                <w:lang w:eastAsia="es-MX"/>
              </w:rPr>
              <w:t>7</w:t>
            </w:r>
            <w:r w:rsidR="00B77FD0">
              <w:rPr>
                <w:rFonts w:ascii="Verdana" w:hAnsi="Verdana"/>
                <w:b/>
                <w:bCs/>
                <w:sz w:val="16"/>
                <w:lang w:eastAsia="es-MX"/>
              </w:rPr>
              <w:t>,</w:t>
            </w:r>
            <w:r w:rsidR="00733B89">
              <w:rPr>
                <w:rFonts w:ascii="Verdana" w:hAnsi="Verdana"/>
                <w:b/>
                <w:bCs/>
                <w:sz w:val="16"/>
                <w:lang w:eastAsia="es-MX"/>
              </w:rPr>
              <w:t>344</w:t>
            </w:r>
            <w:r w:rsidR="00B77FD0">
              <w:rPr>
                <w:rFonts w:ascii="Verdana" w:hAnsi="Verdana"/>
                <w:b/>
                <w:bCs/>
                <w:sz w:val="16"/>
                <w:lang w:eastAsia="es-MX"/>
              </w:rPr>
              <w:t>.</w:t>
            </w:r>
            <w:r w:rsidR="00733B89">
              <w:rPr>
                <w:rFonts w:ascii="Verdana" w:hAnsi="Verdana"/>
                <w:b/>
                <w:bCs/>
                <w:sz w:val="16"/>
                <w:lang w:eastAsia="es-MX"/>
              </w:rPr>
              <w:t>07</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292804" w:rsidRDefault="00733B89" w:rsidP="00A846D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-469,771.09</w:t>
            </w:r>
          </w:p>
        </w:tc>
      </w:tr>
    </w:tbl>
    <w:p w:rsidR="00727071" w:rsidRDefault="00727071" w:rsidP="00EF7CB8">
      <w:pPr>
        <w:jc w:val="both"/>
        <w:rPr>
          <w:rFonts w:ascii="Arial" w:hAnsi="Arial" w:cs="Arial"/>
        </w:rPr>
      </w:pPr>
    </w:p>
    <w:p w:rsidR="00235110" w:rsidRDefault="00235110" w:rsidP="00EF7CB8">
      <w:pPr>
        <w:jc w:val="both"/>
        <w:rPr>
          <w:rFonts w:ascii="Arial" w:hAnsi="Arial" w:cs="Arial"/>
        </w:rPr>
      </w:pPr>
    </w:p>
    <w:p w:rsidR="00727071" w:rsidRPr="00687631" w:rsidRDefault="00727071" w:rsidP="00727071">
      <w:pPr>
        <w:ind w:left="709"/>
        <w:jc w:val="both"/>
        <w:rPr>
          <w:rFonts w:ascii="Arial" w:hAnsi="Arial" w:cs="Arial"/>
          <w:b/>
        </w:rPr>
      </w:pPr>
      <w:r w:rsidRPr="00687631">
        <w:rPr>
          <w:rFonts w:ascii="Arial" w:hAnsi="Arial" w:cs="Arial"/>
          <w:b/>
        </w:rPr>
        <w:t>Resultados de Ejercicios Anteriores.</w:t>
      </w:r>
    </w:p>
    <w:p w:rsidR="002C0C4A" w:rsidRDefault="002C0C4A" w:rsidP="00727071">
      <w:pPr>
        <w:tabs>
          <w:tab w:val="left" w:pos="851"/>
        </w:tabs>
        <w:ind w:left="708"/>
        <w:jc w:val="both"/>
        <w:rPr>
          <w:rFonts w:ascii="Arial" w:hAnsi="Arial" w:cs="Arial"/>
          <w:b/>
        </w:rPr>
      </w:pPr>
    </w:p>
    <w:p w:rsidR="00235110" w:rsidRPr="00687631" w:rsidRDefault="00235110" w:rsidP="00727071">
      <w:pPr>
        <w:tabs>
          <w:tab w:val="left" w:pos="851"/>
        </w:tabs>
        <w:ind w:left="708"/>
        <w:jc w:val="both"/>
        <w:rPr>
          <w:rFonts w:ascii="Arial" w:hAnsi="Arial" w:cs="Arial"/>
          <w:b/>
        </w:rPr>
      </w:pPr>
    </w:p>
    <w:p w:rsidR="00727071" w:rsidRPr="00F87BCA" w:rsidRDefault="00727071" w:rsidP="002C4DB7">
      <w:pPr>
        <w:numPr>
          <w:ilvl w:val="1"/>
          <w:numId w:val="1"/>
        </w:numPr>
        <w:ind w:left="426" w:hanging="508"/>
        <w:jc w:val="both"/>
        <w:rPr>
          <w:rFonts w:ascii="Arial" w:hAnsi="Arial" w:cs="Arial"/>
          <w:b/>
        </w:rPr>
      </w:pPr>
      <w:r w:rsidRPr="00F87BCA">
        <w:rPr>
          <w:rFonts w:ascii="Arial" w:hAnsi="Arial" w:cs="Arial"/>
        </w:rPr>
        <w:t xml:space="preserve"> </w:t>
      </w:r>
      <w:r w:rsidR="00071761" w:rsidRPr="00F87BCA">
        <w:rPr>
          <w:rFonts w:ascii="Arial" w:hAnsi="Arial" w:cs="Arial"/>
        </w:rPr>
        <w:t>A</w:t>
      </w:r>
      <w:r w:rsidR="00292804" w:rsidRPr="00F87BCA">
        <w:rPr>
          <w:rFonts w:ascii="Arial" w:hAnsi="Arial" w:cs="Arial"/>
        </w:rPr>
        <w:t>l</w:t>
      </w:r>
      <w:r w:rsidR="00071761" w:rsidRPr="00F87BCA">
        <w:rPr>
          <w:rFonts w:ascii="Arial" w:hAnsi="Arial" w:cs="Arial"/>
        </w:rPr>
        <w:t xml:space="preserve"> </w:t>
      </w:r>
      <w:r w:rsidR="008B452E">
        <w:rPr>
          <w:rFonts w:ascii="Arial" w:hAnsi="Arial" w:cs="Arial"/>
        </w:rPr>
        <w:t>30 de Junio</w:t>
      </w:r>
      <w:r w:rsidR="001D4F5D" w:rsidRPr="00F87BCA">
        <w:rPr>
          <w:rFonts w:ascii="Arial" w:hAnsi="Arial" w:cs="Arial"/>
        </w:rPr>
        <w:t xml:space="preserve"> del 2017</w:t>
      </w:r>
      <w:r w:rsidRPr="00F87BCA">
        <w:rPr>
          <w:rFonts w:ascii="Arial" w:hAnsi="Arial" w:cs="Arial"/>
        </w:rPr>
        <w:t xml:space="preserve">, </w:t>
      </w:r>
      <w:r w:rsidR="002C4DB7" w:rsidRPr="00F87BCA">
        <w:rPr>
          <w:rFonts w:ascii="Arial" w:hAnsi="Arial" w:cs="Arial"/>
        </w:rPr>
        <w:t>L</w:t>
      </w:r>
      <w:r w:rsidRPr="00F87BCA">
        <w:rPr>
          <w:rFonts w:ascii="Arial" w:hAnsi="Arial" w:cs="Arial"/>
        </w:rPr>
        <w:t>os Resultados de Ejercicio Anteriores se integran como sigue:</w:t>
      </w:r>
    </w:p>
    <w:p w:rsidR="001766CC" w:rsidRDefault="001766CC" w:rsidP="001766CC">
      <w:pPr>
        <w:jc w:val="both"/>
        <w:rPr>
          <w:rFonts w:ascii="Arial" w:hAnsi="Arial" w:cs="Arial"/>
        </w:rPr>
      </w:pPr>
    </w:p>
    <w:p w:rsidR="00235110" w:rsidRDefault="00235110" w:rsidP="001766CC">
      <w:pPr>
        <w:jc w:val="both"/>
        <w:rPr>
          <w:rFonts w:ascii="Arial" w:hAnsi="Arial" w:cs="Arial"/>
        </w:rPr>
      </w:pPr>
    </w:p>
    <w:tbl>
      <w:tblPr>
        <w:tblW w:w="8261" w:type="dxa"/>
        <w:tblInd w:w="557" w:type="dxa"/>
        <w:tblCellMar>
          <w:left w:w="70" w:type="dxa"/>
          <w:right w:w="70" w:type="dxa"/>
        </w:tblCellMar>
        <w:tblLook w:val="04A0" w:firstRow="1" w:lastRow="0" w:firstColumn="1" w:lastColumn="0" w:noHBand="0" w:noVBand="1"/>
      </w:tblPr>
      <w:tblGrid>
        <w:gridCol w:w="3509"/>
        <w:gridCol w:w="1683"/>
        <w:gridCol w:w="1683"/>
        <w:gridCol w:w="1386"/>
      </w:tblGrid>
      <w:tr w:rsidR="00F12095" w:rsidRPr="00F12095" w:rsidTr="00986550">
        <w:trPr>
          <w:trHeight w:val="280"/>
          <w:tblHeader/>
        </w:trPr>
        <w:tc>
          <w:tcPr>
            <w:tcW w:w="350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12095" w:rsidRPr="00F12095" w:rsidRDefault="00F12095" w:rsidP="00F12095">
            <w:pPr>
              <w:overflowPunct/>
              <w:autoSpaceDE/>
              <w:autoSpaceDN/>
              <w:adjustRightInd/>
              <w:textAlignment w:val="auto"/>
              <w:rPr>
                <w:rFonts w:ascii="Verdana" w:hAnsi="Verdana"/>
                <w:b/>
                <w:bCs/>
                <w:sz w:val="16"/>
                <w:lang w:eastAsia="es-MX"/>
              </w:rPr>
            </w:pPr>
            <w:r w:rsidRPr="00F12095">
              <w:rPr>
                <w:rFonts w:ascii="Verdana" w:hAnsi="Verdana"/>
                <w:b/>
                <w:bCs/>
                <w:sz w:val="16"/>
                <w:lang w:eastAsia="es-MX"/>
              </w:rPr>
              <w:t>CONCEPTO</w:t>
            </w:r>
          </w:p>
        </w:tc>
        <w:tc>
          <w:tcPr>
            <w:tcW w:w="1683" w:type="dxa"/>
            <w:tcBorders>
              <w:top w:val="single" w:sz="8" w:space="0" w:color="auto"/>
              <w:left w:val="nil"/>
              <w:bottom w:val="single" w:sz="8" w:space="0" w:color="auto"/>
              <w:right w:val="single" w:sz="8" w:space="0" w:color="auto"/>
            </w:tcBorders>
            <w:shd w:val="clear" w:color="000000" w:fill="C0C0C0"/>
            <w:noWrap/>
            <w:vAlign w:val="bottom"/>
            <w:hideMark/>
          </w:tcPr>
          <w:p w:rsidR="00F12095" w:rsidRPr="00F12095" w:rsidRDefault="001556CA"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683" w:type="dxa"/>
            <w:tcBorders>
              <w:top w:val="single" w:sz="8" w:space="0" w:color="auto"/>
              <w:left w:val="nil"/>
              <w:bottom w:val="single" w:sz="8" w:space="0" w:color="auto"/>
              <w:right w:val="single" w:sz="8" w:space="0" w:color="auto"/>
            </w:tcBorders>
            <w:shd w:val="clear" w:color="000000" w:fill="C0C0C0"/>
            <w:noWrap/>
            <w:vAlign w:val="bottom"/>
            <w:hideMark/>
          </w:tcPr>
          <w:p w:rsidR="00F12095" w:rsidRPr="00F12095" w:rsidRDefault="001556CA"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386" w:type="dxa"/>
            <w:tcBorders>
              <w:top w:val="single" w:sz="8" w:space="0" w:color="auto"/>
              <w:left w:val="nil"/>
              <w:bottom w:val="single" w:sz="8" w:space="0" w:color="auto"/>
              <w:right w:val="single" w:sz="8" w:space="0" w:color="auto"/>
            </w:tcBorders>
            <w:shd w:val="clear" w:color="000000" w:fill="C0C0C0"/>
            <w:noWrap/>
            <w:vAlign w:val="bottom"/>
            <w:hideMark/>
          </w:tcPr>
          <w:p w:rsidR="00F12095" w:rsidRPr="00F12095" w:rsidRDefault="00F12095" w:rsidP="00F12095">
            <w:pPr>
              <w:overflowPunct/>
              <w:autoSpaceDE/>
              <w:autoSpaceDN/>
              <w:adjustRightInd/>
              <w:jc w:val="center"/>
              <w:textAlignment w:val="auto"/>
              <w:rPr>
                <w:rFonts w:ascii="Verdana" w:hAnsi="Verdana"/>
                <w:b/>
                <w:bCs/>
                <w:sz w:val="16"/>
                <w:lang w:eastAsia="es-MX"/>
              </w:rPr>
            </w:pPr>
            <w:r w:rsidRPr="00F12095">
              <w:rPr>
                <w:rFonts w:ascii="Verdana" w:hAnsi="Verdana"/>
                <w:b/>
                <w:bCs/>
                <w:sz w:val="16"/>
                <w:lang w:eastAsia="es-MX"/>
              </w:rPr>
              <w:t>VARIACION</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3,020,310.48</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3,020,310.48</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2002</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1,314,223.47</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1,314,223.47</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2003</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-147,315.45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-147,315.45</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2004</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-577,903.76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-577,903.76</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-2,098,234.10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-2,098,234.10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Resultado 2006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12,703.65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12,703.65</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Resultado del ejercicio 2006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628,110.99</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628,110.99</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2007</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506,219.80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506,219.80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2008</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4,516,426.10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4,516,426.10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2009</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3,865,349.86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3,865,349.86</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-560,815.00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-560,815.00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-4,065,733.86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-4,065,733.86</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2012</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4,580,011.02</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4,580,011.02</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2013</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5,985,578.11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5,985,578.11</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2014</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17,846,036.31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17,846,036.31</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2,673,376.01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2,673,376.01</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2,328,775.94</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2,328,775.94</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80"/>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APLICACION DE REMANENTES</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-1,084,631.39</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-1,084,631.39</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80"/>
        </w:trPr>
        <w:tc>
          <w:tcPr>
            <w:tcW w:w="3509"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textAlignment w:val="auto"/>
              <w:rPr>
                <w:rFonts w:ascii="Verdana" w:hAnsi="Verdana"/>
                <w:b/>
                <w:bCs/>
                <w:sz w:val="16"/>
                <w:lang w:eastAsia="es-MX"/>
              </w:rPr>
            </w:pPr>
            <w:r w:rsidRPr="00F12095">
              <w:rPr>
                <w:rFonts w:ascii="Verdana" w:hAnsi="Verdana"/>
                <w:b/>
                <w:bCs/>
                <w:sz w:val="16"/>
                <w:lang w:eastAsia="es-MX"/>
              </w:rPr>
              <w:t>RESULTADO DE EJERCICIOS ANTERIORES</w:t>
            </w:r>
          </w:p>
        </w:tc>
        <w:tc>
          <w:tcPr>
            <w:tcW w:w="1683" w:type="dxa"/>
            <w:tcBorders>
              <w:top w:val="single" w:sz="8" w:space="0" w:color="auto"/>
              <w:left w:val="nil"/>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jc w:val="right"/>
              <w:textAlignment w:val="auto"/>
              <w:rPr>
                <w:rFonts w:ascii="Verdana" w:hAnsi="Verdana"/>
                <w:b/>
                <w:bCs/>
                <w:sz w:val="16"/>
                <w:lang w:eastAsia="es-MX"/>
              </w:rPr>
            </w:pPr>
            <w:r w:rsidRPr="00F12095">
              <w:rPr>
                <w:rFonts w:ascii="Verdana" w:hAnsi="Verdana"/>
                <w:b/>
                <w:bCs/>
                <w:sz w:val="16"/>
                <w:lang w:eastAsia="es-MX"/>
              </w:rPr>
              <w:t>38,742,488.18</w:t>
            </w:r>
          </w:p>
        </w:tc>
        <w:tc>
          <w:tcPr>
            <w:tcW w:w="1683" w:type="dxa"/>
            <w:tcBorders>
              <w:top w:val="single" w:sz="8" w:space="0" w:color="auto"/>
              <w:left w:val="nil"/>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jc w:val="right"/>
              <w:textAlignment w:val="auto"/>
              <w:rPr>
                <w:rFonts w:ascii="Verdana" w:hAnsi="Verdana"/>
                <w:b/>
                <w:bCs/>
                <w:sz w:val="16"/>
                <w:lang w:eastAsia="es-MX"/>
              </w:rPr>
            </w:pPr>
            <w:r w:rsidRPr="00F12095">
              <w:rPr>
                <w:rFonts w:ascii="Verdana" w:hAnsi="Verdana"/>
                <w:b/>
                <w:bCs/>
                <w:sz w:val="16"/>
                <w:lang w:eastAsia="es-MX"/>
              </w:rPr>
              <w:t>38,742,488.18</w:t>
            </w:r>
          </w:p>
        </w:tc>
        <w:tc>
          <w:tcPr>
            <w:tcW w:w="1386" w:type="dxa"/>
            <w:tcBorders>
              <w:top w:val="single" w:sz="8" w:space="0" w:color="auto"/>
              <w:left w:val="nil"/>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jc w:val="right"/>
              <w:textAlignment w:val="auto"/>
              <w:rPr>
                <w:rFonts w:ascii="Verdana" w:hAnsi="Verdana"/>
                <w:b/>
                <w:bCs/>
                <w:sz w:val="16"/>
                <w:lang w:eastAsia="es-MX"/>
              </w:rPr>
            </w:pPr>
            <w:r w:rsidRPr="00F12095">
              <w:rPr>
                <w:rFonts w:ascii="Verdana" w:hAnsi="Verdana"/>
                <w:b/>
                <w:bCs/>
                <w:sz w:val="16"/>
                <w:lang w:eastAsia="es-MX"/>
              </w:rPr>
              <w:t>0.00</w:t>
            </w:r>
          </w:p>
        </w:tc>
      </w:tr>
    </w:tbl>
    <w:p w:rsidR="00A346F1" w:rsidRPr="00687631" w:rsidRDefault="00D527E7" w:rsidP="00727071">
      <w:pPr>
        <w:ind w:left="709"/>
        <w:jc w:val="both"/>
        <w:rPr>
          <w:rFonts w:ascii="Arial" w:hAnsi="Arial" w:cs="Arial"/>
          <w:b/>
        </w:rPr>
      </w:pPr>
      <w:r w:rsidRPr="00687631">
        <w:rPr>
          <w:rFonts w:ascii="Arial" w:hAnsi="Arial" w:cs="Arial"/>
          <w:b/>
        </w:rPr>
        <w:t>Revalúo</w:t>
      </w:r>
    </w:p>
    <w:p w:rsidR="00A346F1" w:rsidRDefault="00A346F1" w:rsidP="00727071">
      <w:pPr>
        <w:ind w:left="709"/>
        <w:jc w:val="both"/>
        <w:rPr>
          <w:rFonts w:ascii="Arial" w:hAnsi="Arial" w:cs="Arial"/>
          <w:b/>
        </w:rPr>
      </w:pPr>
    </w:p>
    <w:p w:rsidR="00235110" w:rsidRPr="00687631" w:rsidRDefault="00235110" w:rsidP="00727071">
      <w:pPr>
        <w:ind w:left="709"/>
        <w:jc w:val="both"/>
        <w:rPr>
          <w:rFonts w:ascii="Arial" w:hAnsi="Arial" w:cs="Arial"/>
          <w:b/>
        </w:rPr>
      </w:pPr>
    </w:p>
    <w:p w:rsidR="00A346F1" w:rsidRPr="00687631" w:rsidRDefault="00A346F1" w:rsidP="00A346F1">
      <w:pPr>
        <w:numPr>
          <w:ilvl w:val="1"/>
          <w:numId w:val="1"/>
        </w:numPr>
        <w:ind w:left="851" w:hanging="567"/>
        <w:jc w:val="both"/>
        <w:rPr>
          <w:rFonts w:ascii="Arial" w:hAnsi="Arial" w:cs="Arial"/>
          <w:b/>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Pr="00687631">
        <w:rPr>
          <w:rFonts w:ascii="Arial" w:hAnsi="Arial" w:cs="Arial"/>
        </w:rPr>
        <w:t xml:space="preserve">, los </w:t>
      </w:r>
      <w:r w:rsidR="00D527E7" w:rsidRPr="00687631">
        <w:rPr>
          <w:rFonts w:ascii="Arial" w:hAnsi="Arial" w:cs="Arial"/>
        </w:rPr>
        <w:t>Revalúo</w:t>
      </w:r>
      <w:r w:rsidR="008217A4">
        <w:rPr>
          <w:rFonts w:ascii="Arial" w:hAnsi="Arial" w:cs="Arial"/>
        </w:rPr>
        <w:t>s</w:t>
      </w:r>
      <w:r w:rsidRPr="00687631">
        <w:rPr>
          <w:rFonts w:ascii="Arial" w:hAnsi="Arial" w:cs="Arial"/>
        </w:rPr>
        <w:t xml:space="preserve"> se integran como sigue:</w:t>
      </w:r>
    </w:p>
    <w:p w:rsidR="00A346F1" w:rsidRPr="00687631" w:rsidRDefault="00A346F1" w:rsidP="00727071">
      <w:pPr>
        <w:ind w:left="709"/>
        <w:jc w:val="both"/>
        <w:rPr>
          <w:rFonts w:ascii="Arial" w:hAnsi="Arial" w:cs="Arial"/>
          <w:b/>
        </w:rPr>
      </w:pPr>
    </w:p>
    <w:tbl>
      <w:tblPr>
        <w:tblW w:w="8402" w:type="dxa"/>
        <w:tblInd w:w="416" w:type="dxa"/>
        <w:tblCellMar>
          <w:left w:w="70" w:type="dxa"/>
          <w:right w:w="70" w:type="dxa"/>
        </w:tblCellMar>
        <w:tblLook w:val="04A0" w:firstRow="1" w:lastRow="0" w:firstColumn="1" w:lastColumn="0" w:noHBand="0" w:noVBand="1"/>
      </w:tblPr>
      <w:tblGrid>
        <w:gridCol w:w="3527"/>
        <w:gridCol w:w="1727"/>
        <w:gridCol w:w="1727"/>
        <w:gridCol w:w="1421"/>
      </w:tblGrid>
      <w:tr w:rsidR="00EF6494" w:rsidRPr="00EF6494" w:rsidTr="00C14066">
        <w:trPr>
          <w:trHeight w:val="263"/>
          <w:tblHeader/>
        </w:trPr>
        <w:tc>
          <w:tcPr>
            <w:tcW w:w="35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CONCEPTO</w:t>
            </w:r>
          </w:p>
        </w:tc>
        <w:tc>
          <w:tcPr>
            <w:tcW w:w="1727" w:type="dxa"/>
            <w:tcBorders>
              <w:top w:val="single" w:sz="8" w:space="0" w:color="auto"/>
              <w:left w:val="single" w:sz="8" w:space="0" w:color="auto"/>
              <w:bottom w:val="single" w:sz="8" w:space="0" w:color="auto"/>
              <w:right w:val="nil"/>
            </w:tcBorders>
            <w:shd w:val="clear" w:color="000000" w:fill="C0C0C0"/>
            <w:noWrap/>
            <w:vAlign w:val="bottom"/>
            <w:hideMark/>
          </w:tcPr>
          <w:p w:rsidR="00EF6494" w:rsidRPr="00EF6494" w:rsidRDefault="001556CA" w:rsidP="00BB1A48">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p>
        </w:tc>
        <w:tc>
          <w:tcPr>
            <w:tcW w:w="17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1556CA"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p>
        </w:tc>
        <w:tc>
          <w:tcPr>
            <w:tcW w:w="1421" w:type="dxa"/>
            <w:tcBorders>
              <w:top w:val="single" w:sz="8" w:space="0" w:color="auto"/>
              <w:left w:val="nil"/>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jc w:val="center"/>
              <w:textAlignment w:val="auto"/>
              <w:rPr>
                <w:rFonts w:ascii="Verdana" w:hAnsi="Verdana"/>
                <w:b/>
                <w:bCs/>
                <w:sz w:val="16"/>
                <w:lang w:eastAsia="es-MX"/>
              </w:rPr>
            </w:pPr>
            <w:r w:rsidRPr="00EF6494">
              <w:rPr>
                <w:rFonts w:ascii="Verdana" w:hAnsi="Verdana"/>
                <w:b/>
                <w:bCs/>
                <w:sz w:val="16"/>
                <w:lang w:eastAsia="es-MX"/>
              </w:rPr>
              <w:t>VARIACION</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Edificios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lastRenderedPageBreak/>
              <w:t>Actualización Terreno (Jalpan)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single" w:sz="8" w:space="0" w:color="auto"/>
              <w:left w:val="single" w:sz="8" w:space="0" w:color="auto"/>
              <w:bottom w:val="single" w:sz="8" w:space="0" w:color="auto"/>
              <w:right w:val="nil"/>
            </w:tcBorders>
            <w:shd w:val="clear" w:color="000000" w:fill="BFBFBF"/>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REVALUOS</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421" w:type="dxa"/>
            <w:tcBorders>
              <w:top w:val="single" w:sz="8" w:space="0" w:color="auto"/>
              <w:left w:val="nil"/>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0.00</w:t>
            </w:r>
          </w:p>
        </w:tc>
      </w:tr>
    </w:tbl>
    <w:p w:rsidR="00A346F1" w:rsidRPr="00687631" w:rsidRDefault="00A346F1" w:rsidP="00727071">
      <w:pPr>
        <w:ind w:left="709"/>
        <w:jc w:val="both"/>
        <w:rPr>
          <w:rFonts w:ascii="Arial" w:hAnsi="Arial" w:cs="Arial"/>
          <w:b/>
        </w:rPr>
      </w:pPr>
    </w:p>
    <w:p w:rsidR="001766CC" w:rsidRPr="00687631" w:rsidRDefault="001766CC" w:rsidP="00727071">
      <w:pPr>
        <w:ind w:left="1065"/>
        <w:jc w:val="both"/>
        <w:rPr>
          <w:rFonts w:ascii="Arial" w:hAnsi="Arial" w:cs="Arial"/>
          <w:b/>
        </w:rPr>
      </w:pPr>
    </w:p>
    <w:p w:rsidR="0049453F" w:rsidRPr="00687631" w:rsidRDefault="0049453F" w:rsidP="006112B6">
      <w:pPr>
        <w:numPr>
          <w:ilvl w:val="0"/>
          <w:numId w:val="2"/>
        </w:numPr>
        <w:ind w:hanging="639"/>
        <w:jc w:val="both"/>
        <w:rPr>
          <w:rFonts w:ascii="Arial" w:hAnsi="Arial" w:cs="Arial"/>
          <w:b/>
        </w:rPr>
      </w:pPr>
      <w:r w:rsidRPr="00687631">
        <w:rPr>
          <w:rFonts w:ascii="Arial" w:hAnsi="Arial" w:cs="Arial"/>
          <w:b/>
        </w:rPr>
        <w:t>Notas al</w:t>
      </w:r>
      <w:r w:rsidR="00741C4C" w:rsidRPr="00687631">
        <w:rPr>
          <w:rFonts w:ascii="Arial" w:hAnsi="Arial" w:cs="Arial"/>
          <w:b/>
        </w:rPr>
        <w:t xml:space="preserve"> </w:t>
      </w:r>
      <w:r w:rsidRPr="00687631">
        <w:rPr>
          <w:rFonts w:ascii="Arial" w:hAnsi="Arial" w:cs="Arial"/>
          <w:b/>
        </w:rPr>
        <w:t xml:space="preserve"> </w:t>
      </w:r>
      <w:r w:rsidR="00741C4C" w:rsidRPr="00687631">
        <w:rPr>
          <w:rFonts w:ascii="Arial" w:hAnsi="Arial" w:cs="Arial"/>
          <w:b/>
        </w:rPr>
        <w:t>Es</w:t>
      </w:r>
      <w:r w:rsidR="000B3E23">
        <w:rPr>
          <w:rFonts w:ascii="Arial" w:hAnsi="Arial" w:cs="Arial"/>
          <w:b/>
        </w:rPr>
        <w:t>tado</w:t>
      </w:r>
      <w:r w:rsidRPr="00687631">
        <w:rPr>
          <w:rFonts w:ascii="Arial" w:hAnsi="Arial" w:cs="Arial"/>
          <w:b/>
        </w:rPr>
        <w:t xml:space="preserve"> de </w:t>
      </w:r>
      <w:r w:rsidR="00741C4C" w:rsidRPr="00687631">
        <w:rPr>
          <w:rFonts w:ascii="Arial" w:hAnsi="Arial" w:cs="Arial"/>
          <w:b/>
        </w:rPr>
        <w:t>A</w:t>
      </w:r>
      <w:r w:rsidRPr="00687631">
        <w:rPr>
          <w:rFonts w:ascii="Arial" w:hAnsi="Arial" w:cs="Arial"/>
          <w:b/>
        </w:rPr>
        <w:t>ctividades</w:t>
      </w:r>
    </w:p>
    <w:p w:rsidR="001766CC" w:rsidRDefault="001766CC" w:rsidP="0049453F">
      <w:pPr>
        <w:jc w:val="both"/>
        <w:rPr>
          <w:rFonts w:ascii="Arial" w:hAnsi="Arial" w:cs="Arial"/>
          <w:b/>
          <w:u w:val="single"/>
        </w:rPr>
      </w:pPr>
    </w:p>
    <w:p w:rsidR="00235110" w:rsidRDefault="00235110" w:rsidP="0049453F">
      <w:pPr>
        <w:jc w:val="both"/>
        <w:rPr>
          <w:rFonts w:ascii="Arial" w:hAnsi="Arial" w:cs="Arial"/>
          <w:b/>
          <w:u w:val="single"/>
        </w:rPr>
      </w:pPr>
    </w:p>
    <w:p w:rsidR="0049453F" w:rsidRPr="00687631" w:rsidRDefault="00741C4C" w:rsidP="0049453F">
      <w:pPr>
        <w:jc w:val="both"/>
        <w:rPr>
          <w:rFonts w:ascii="Arial" w:hAnsi="Arial" w:cs="Arial"/>
          <w:b/>
          <w:u w:val="single"/>
        </w:rPr>
      </w:pPr>
      <w:r w:rsidRPr="00687631">
        <w:rPr>
          <w:rFonts w:ascii="Arial" w:hAnsi="Arial" w:cs="Arial"/>
          <w:b/>
          <w:u w:val="single"/>
        </w:rPr>
        <w:t>INGRESOS DE GESTIÓN</w:t>
      </w:r>
    </w:p>
    <w:p w:rsidR="001766CC" w:rsidRDefault="001766CC" w:rsidP="00DA0E72">
      <w:pPr>
        <w:ind w:left="708"/>
        <w:jc w:val="both"/>
        <w:rPr>
          <w:rFonts w:ascii="Arial" w:hAnsi="Arial" w:cs="Arial"/>
          <w:b/>
        </w:rPr>
      </w:pP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741C4C" w:rsidRDefault="00741C4C" w:rsidP="00741C4C">
      <w:pPr>
        <w:tabs>
          <w:tab w:val="left" w:pos="851"/>
        </w:tabs>
        <w:jc w:val="both"/>
        <w:rPr>
          <w:rFonts w:ascii="Arial" w:hAnsi="Arial" w:cs="Arial"/>
          <w:b/>
        </w:rPr>
      </w:pP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741C4C" w:rsidP="002C6666">
      <w:pPr>
        <w:numPr>
          <w:ilvl w:val="1"/>
          <w:numId w:val="11"/>
        </w:numPr>
        <w:ind w:left="786"/>
        <w:jc w:val="both"/>
        <w:rPr>
          <w:rFonts w:ascii="Arial" w:hAnsi="Arial" w:cs="Arial"/>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Pr="00687631">
        <w:rPr>
          <w:rFonts w:ascii="Arial" w:hAnsi="Arial" w:cs="Arial"/>
        </w:rPr>
        <w:t xml:space="preserve">, </w:t>
      </w:r>
      <w:r w:rsidR="0049453F" w:rsidRPr="00687631">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p w:rsidR="00235110" w:rsidRDefault="00235110" w:rsidP="001766CC">
      <w:pPr>
        <w:ind w:left="786"/>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797"/>
        <w:gridCol w:w="1625"/>
        <w:gridCol w:w="1625"/>
        <w:gridCol w:w="1497"/>
      </w:tblGrid>
      <w:tr w:rsidR="00267E2C" w:rsidRPr="00267E2C" w:rsidTr="00267E2C">
        <w:trPr>
          <w:trHeight w:val="198"/>
        </w:trPr>
        <w:tc>
          <w:tcPr>
            <w:tcW w:w="379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67E2C" w:rsidRPr="00267E2C" w:rsidRDefault="00267E2C" w:rsidP="00267E2C">
            <w:pPr>
              <w:overflowPunct/>
              <w:autoSpaceDE/>
              <w:autoSpaceDN/>
              <w:adjustRightInd/>
              <w:jc w:val="center"/>
              <w:textAlignment w:val="auto"/>
              <w:rPr>
                <w:rFonts w:ascii="Verdana" w:hAnsi="Verdana"/>
                <w:b/>
                <w:bCs/>
                <w:sz w:val="16"/>
                <w:lang w:eastAsia="es-MX"/>
              </w:rPr>
            </w:pPr>
            <w:r w:rsidRPr="00267E2C">
              <w:rPr>
                <w:rFonts w:ascii="Verdana" w:hAnsi="Verdana"/>
                <w:b/>
                <w:bCs/>
                <w:sz w:val="16"/>
                <w:lang w:eastAsia="es-MX"/>
              </w:rPr>
              <w:t>CONCEPTO</w:t>
            </w:r>
          </w:p>
        </w:tc>
        <w:tc>
          <w:tcPr>
            <w:tcW w:w="1625" w:type="dxa"/>
            <w:tcBorders>
              <w:top w:val="single" w:sz="8" w:space="0" w:color="auto"/>
              <w:left w:val="nil"/>
              <w:bottom w:val="single" w:sz="8" w:space="0" w:color="auto"/>
              <w:right w:val="single" w:sz="8" w:space="0" w:color="auto"/>
            </w:tcBorders>
            <w:shd w:val="clear" w:color="000000" w:fill="C0C0C0"/>
            <w:noWrap/>
            <w:vAlign w:val="bottom"/>
            <w:hideMark/>
          </w:tcPr>
          <w:p w:rsidR="00267E2C" w:rsidRPr="00267E2C" w:rsidRDefault="00267E2C" w:rsidP="00267E2C">
            <w:pPr>
              <w:overflowPunct/>
              <w:autoSpaceDE/>
              <w:autoSpaceDN/>
              <w:adjustRightInd/>
              <w:jc w:val="center"/>
              <w:textAlignment w:val="auto"/>
              <w:rPr>
                <w:rFonts w:ascii="Verdana" w:hAnsi="Verdana"/>
                <w:b/>
                <w:bCs/>
                <w:sz w:val="16"/>
                <w:lang w:eastAsia="es-MX"/>
              </w:rPr>
            </w:pPr>
            <w:r w:rsidRPr="00267E2C">
              <w:rPr>
                <w:rFonts w:ascii="Verdana" w:hAnsi="Verdana"/>
                <w:b/>
                <w:bCs/>
                <w:sz w:val="16"/>
                <w:lang w:eastAsia="es-MX"/>
              </w:rPr>
              <w:t>MAYO</w:t>
            </w:r>
          </w:p>
        </w:tc>
        <w:tc>
          <w:tcPr>
            <w:tcW w:w="1625" w:type="dxa"/>
            <w:tcBorders>
              <w:top w:val="single" w:sz="8" w:space="0" w:color="auto"/>
              <w:left w:val="nil"/>
              <w:bottom w:val="single" w:sz="8" w:space="0" w:color="auto"/>
              <w:right w:val="single" w:sz="8" w:space="0" w:color="auto"/>
            </w:tcBorders>
            <w:shd w:val="clear" w:color="000000" w:fill="C0C0C0"/>
            <w:noWrap/>
            <w:vAlign w:val="bottom"/>
            <w:hideMark/>
          </w:tcPr>
          <w:p w:rsidR="00267E2C" w:rsidRPr="00267E2C" w:rsidRDefault="00267E2C" w:rsidP="00267E2C">
            <w:pPr>
              <w:overflowPunct/>
              <w:autoSpaceDE/>
              <w:autoSpaceDN/>
              <w:adjustRightInd/>
              <w:jc w:val="center"/>
              <w:textAlignment w:val="auto"/>
              <w:rPr>
                <w:rFonts w:ascii="Verdana" w:hAnsi="Verdana"/>
                <w:b/>
                <w:bCs/>
                <w:sz w:val="16"/>
                <w:lang w:eastAsia="es-MX"/>
              </w:rPr>
            </w:pPr>
            <w:r w:rsidRPr="00267E2C">
              <w:rPr>
                <w:rFonts w:ascii="Verdana" w:hAnsi="Verdana"/>
                <w:b/>
                <w:bCs/>
                <w:sz w:val="16"/>
                <w:lang w:eastAsia="es-MX"/>
              </w:rPr>
              <w:t>JUNIO</w:t>
            </w:r>
          </w:p>
        </w:tc>
        <w:tc>
          <w:tcPr>
            <w:tcW w:w="1497" w:type="dxa"/>
            <w:tcBorders>
              <w:top w:val="single" w:sz="8" w:space="0" w:color="auto"/>
              <w:left w:val="nil"/>
              <w:bottom w:val="single" w:sz="8" w:space="0" w:color="auto"/>
              <w:right w:val="single" w:sz="8" w:space="0" w:color="auto"/>
            </w:tcBorders>
            <w:shd w:val="clear" w:color="000000" w:fill="C0C0C0"/>
            <w:noWrap/>
            <w:vAlign w:val="bottom"/>
            <w:hideMark/>
          </w:tcPr>
          <w:p w:rsidR="00267E2C" w:rsidRPr="00267E2C" w:rsidRDefault="00267E2C" w:rsidP="00267E2C">
            <w:pPr>
              <w:overflowPunct/>
              <w:autoSpaceDE/>
              <w:autoSpaceDN/>
              <w:adjustRightInd/>
              <w:jc w:val="center"/>
              <w:textAlignment w:val="auto"/>
              <w:rPr>
                <w:rFonts w:ascii="Verdana" w:hAnsi="Verdana"/>
                <w:b/>
                <w:bCs/>
                <w:sz w:val="16"/>
                <w:lang w:eastAsia="es-MX"/>
              </w:rPr>
            </w:pPr>
            <w:r w:rsidRPr="00267E2C">
              <w:rPr>
                <w:rFonts w:ascii="Verdana" w:hAnsi="Verdana"/>
                <w:b/>
                <w:bCs/>
                <w:sz w:val="16"/>
                <w:lang w:eastAsia="es-MX"/>
              </w:rPr>
              <w:t>VARIACION</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Cuota cuatrimestral (ciut)</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1,450,267.50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2,373,750.50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923,483.00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Apoyo a estancias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374,900.00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482,123.00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107,223.00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Inscripciones y reinscripciones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5,621,869.62</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5,685,633.62</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63,764.00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Servicios tecnológicos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506,197.15</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569,561.15</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63,364.00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Curso propedéutico</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838,040.00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882,200.00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44,160.00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Cuota de inscripción (Ciut)</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77,800.00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104,065.00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26,265.00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Examen de diagnostico</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327,670.00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345,545.00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17,875.00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Otros ingresos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249,917.20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261,817.20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11,900.00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Cuota cuatrimestral (ciut) (Jalpan)</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11,225.00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21,400.00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10,175.00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Exámenes extraordinarios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147,450.00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156,975.00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9,525.00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Inscripciones y reinscripciones de unidad Jalpan</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303,946.00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312,446.00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8,500.00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Tramite de titulación</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805,250.00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811,750.00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6,500.00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Otros ingresos (Unidad Jalpan)</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5,413.00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5,413.00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Cargo por mora</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168,530.00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173,765.00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5,235.00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Exámenes de diagnostico</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22,000.00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26,180.00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4,180.00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Reposición de documentos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27,440.00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30,750.00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3,310.00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Constancia de estudios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20,760.00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22,720.00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1,960.00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Tramite de titulación</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55,500.00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56,800.00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1,300.00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Constancia de estudios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820.00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1,670.00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850.00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Cargos por mora</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8,302.60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9,152.60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850.00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Penalización por entrega extemporánea de material</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10,620.00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11,380.00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760.00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Exámenes extraordinarios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6,675.00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7,350.00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675.00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Cuota de inscripción (Ciut)</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800.00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1,400.00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600.00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Penalización por entrega extemporánea de material</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260.00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220.00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Reposición de documentos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70.00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210.00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140.00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Cuota servicios Ciut</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270.00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405.00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135.00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Certificado Parcial</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1,890.00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1,995.00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105.00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Visitas académicas</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133,688.00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133,688.00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Incubadora</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7,203.60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7,203.60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0.00</w:t>
            </w:r>
          </w:p>
        </w:tc>
      </w:tr>
      <w:tr w:rsidR="00267E2C" w:rsidRPr="00267E2C" w:rsidTr="00267E2C">
        <w:trPr>
          <w:trHeight w:val="187"/>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Examen para certificación Toefl</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4,534.04</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4,534.04</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0.00</w:t>
            </w:r>
          </w:p>
        </w:tc>
      </w:tr>
      <w:tr w:rsidR="00267E2C" w:rsidRPr="00267E2C" w:rsidTr="00267E2C">
        <w:trPr>
          <w:trHeight w:val="198"/>
        </w:trPr>
        <w:tc>
          <w:tcPr>
            <w:tcW w:w="3797" w:type="dxa"/>
            <w:tcBorders>
              <w:top w:val="nil"/>
              <w:left w:val="single" w:sz="8" w:space="0" w:color="auto"/>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textAlignment w:val="auto"/>
              <w:rPr>
                <w:rFonts w:ascii="Verdana" w:hAnsi="Verdana"/>
                <w:sz w:val="16"/>
                <w:lang w:eastAsia="es-MX"/>
              </w:rPr>
            </w:pPr>
            <w:r w:rsidRPr="00267E2C">
              <w:rPr>
                <w:rFonts w:ascii="Verdana" w:hAnsi="Verdana"/>
                <w:sz w:val="16"/>
                <w:lang w:eastAsia="es-MX"/>
              </w:rPr>
              <w:t>Cuota servicios Ciut (Jalpan)</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45.00</w:t>
            </w:r>
          </w:p>
        </w:tc>
        <w:tc>
          <w:tcPr>
            <w:tcW w:w="1625"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45.00</w:t>
            </w:r>
          </w:p>
        </w:tc>
        <w:tc>
          <w:tcPr>
            <w:tcW w:w="1497" w:type="dxa"/>
            <w:tcBorders>
              <w:top w:val="nil"/>
              <w:left w:val="nil"/>
              <w:bottom w:val="nil"/>
              <w:right w:val="single" w:sz="8" w:space="0" w:color="auto"/>
            </w:tcBorders>
            <w:shd w:val="clear" w:color="auto" w:fill="auto"/>
            <w:noWrap/>
            <w:vAlign w:val="bottom"/>
            <w:hideMark/>
          </w:tcPr>
          <w:p w:rsidR="00267E2C" w:rsidRPr="00267E2C" w:rsidRDefault="00267E2C" w:rsidP="00267E2C">
            <w:pPr>
              <w:overflowPunct/>
              <w:autoSpaceDE/>
              <w:autoSpaceDN/>
              <w:adjustRightInd/>
              <w:jc w:val="right"/>
              <w:textAlignment w:val="auto"/>
              <w:rPr>
                <w:rFonts w:ascii="Verdana" w:hAnsi="Verdana"/>
                <w:sz w:val="16"/>
                <w:lang w:eastAsia="es-MX"/>
              </w:rPr>
            </w:pPr>
            <w:r w:rsidRPr="00267E2C">
              <w:rPr>
                <w:rFonts w:ascii="Verdana" w:hAnsi="Verdana"/>
                <w:sz w:val="16"/>
                <w:lang w:eastAsia="es-MX"/>
              </w:rPr>
              <w:t>0.00</w:t>
            </w:r>
          </w:p>
        </w:tc>
      </w:tr>
      <w:tr w:rsidR="00267E2C" w:rsidRPr="00267E2C" w:rsidTr="00267E2C">
        <w:trPr>
          <w:trHeight w:val="428"/>
        </w:trPr>
        <w:tc>
          <w:tcPr>
            <w:tcW w:w="379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67E2C" w:rsidRPr="00267E2C" w:rsidRDefault="00267E2C" w:rsidP="00267E2C">
            <w:pPr>
              <w:overflowPunct/>
              <w:autoSpaceDE/>
              <w:autoSpaceDN/>
              <w:adjustRightInd/>
              <w:textAlignment w:val="auto"/>
              <w:rPr>
                <w:rFonts w:ascii="Verdana" w:hAnsi="Verdana"/>
                <w:b/>
                <w:bCs/>
                <w:sz w:val="16"/>
                <w:lang w:eastAsia="es-MX"/>
              </w:rPr>
            </w:pPr>
            <w:r w:rsidRPr="00267E2C">
              <w:rPr>
                <w:rFonts w:ascii="Verdana" w:hAnsi="Verdana"/>
                <w:b/>
                <w:bCs/>
                <w:sz w:val="16"/>
                <w:lang w:eastAsia="es-MX"/>
              </w:rPr>
              <w:t>INGRESOS POR VENTA DE BIENES Y SERVICIOS</w:t>
            </w:r>
          </w:p>
        </w:tc>
        <w:tc>
          <w:tcPr>
            <w:tcW w:w="1625" w:type="dxa"/>
            <w:tcBorders>
              <w:top w:val="single" w:sz="8" w:space="0" w:color="auto"/>
              <w:left w:val="nil"/>
              <w:bottom w:val="single" w:sz="8" w:space="0" w:color="auto"/>
              <w:right w:val="single" w:sz="8" w:space="0" w:color="auto"/>
            </w:tcBorders>
            <w:shd w:val="clear" w:color="000000" w:fill="D9D9D9"/>
            <w:noWrap/>
            <w:vAlign w:val="bottom"/>
            <w:hideMark/>
          </w:tcPr>
          <w:p w:rsidR="00267E2C" w:rsidRPr="00267E2C" w:rsidRDefault="00267E2C" w:rsidP="00267E2C">
            <w:pPr>
              <w:overflowPunct/>
              <w:autoSpaceDE/>
              <w:autoSpaceDN/>
              <w:adjustRightInd/>
              <w:jc w:val="right"/>
              <w:textAlignment w:val="auto"/>
              <w:rPr>
                <w:rFonts w:ascii="Verdana" w:hAnsi="Verdana"/>
                <w:b/>
                <w:bCs/>
                <w:sz w:val="16"/>
                <w:lang w:eastAsia="es-MX"/>
              </w:rPr>
            </w:pPr>
            <w:r w:rsidRPr="00267E2C">
              <w:rPr>
                <w:rFonts w:ascii="Verdana" w:hAnsi="Verdana"/>
                <w:b/>
                <w:bCs/>
                <w:sz w:val="16"/>
                <w:lang w:eastAsia="es-MX"/>
              </w:rPr>
              <w:t>11,183,720.71</w:t>
            </w:r>
          </w:p>
        </w:tc>
        <w:tc>
          <w:tcPr>
            <w:tcW w:w="1625" w:type="dxa"/>
            <w:tcBorders>
              <w:top w:val="single" w:sz="8" w:space="0" w:color="auto"/>
              <w:left w:val="nil"/>
              <w:bottom w:val="single" w:sz="8" w:space="0" w:color="auto"/>
              <w:right w:val="single" w:sz="8" w:space="0" w:color="auto"/>
            </w:tcBorders>
            <w:shd w:val="clear" w:color="000000" w:fill="D9D9D9"/>
            <w:noWrap/>
            <w:vAlign w:val="bottom"/>
            <w:hideMark/>
          </w:tcPr>
          <w:p w:rsidR="00267E2C" w:rsidRPr="00267E2C" w:rsidRDefault="00267E2C" w:rsidP="00267E2C">
            <w:pPr>
              <w:overflowPunct/>
              <w:autoSpaceDE/>
              <w:autoSpaceDN/>
              <w:adjustRightInd/>
              <w:jc w:val="right"/>
              <w:textAlignment w:val="auto"/>
              <w:rPr>
                <w:rFonts w:ascii="Verdana" w:hAnsi="Verdana"/>
                <w:b/>
                <w:bCs/>
                <w:sz w:val="16"/>
                <w:lang w:eastAsia="es-MX"/>
              </w:rPr>
            </w:pPr>
            <w:r w:rsidRPr="00267E2C">
              <w:rPr>
                <w:rFonts w:ascii="Verdana" w:hAnsi="Verdana"/>
                <w:b/>
                <w:bCs/>
                <w:sz w:val="16"/>
                <w:lang w:eastAsia="es-MX"/>
              </w:rPr>
              <w:t>12,502,187.71</w:t>
            </w:r>
          </w:p>
        </w:tc>
        <w:tc>
          <w:tcPr>
            <w:tcW w:w="1497" w:type="dxa"/>
            <w:tcBorders>
              <w:top w:val="single" w:sz="8" w:space="0" w:color="auto"/>
              <w:left w:val="nil"/>
              <w:bottom w:val="single" w:sz="8" w:space="0" w:color="auto"/>
              <w:right w:val="single" w:sz="8" w:space="0" w:color="auto"/>
            </w:tcBorders>
            <w:shd w:val="clear" w:color="000000" w:fill="D9D9D9"/>
            <w:noWrap/>
            <w:vAlign w:val="bottom"/>
            <w:hideMark/>
          </w:tcPr>
          <w:p w:rsidR="00267E2C" w:rsidRPr="00267E2C" w:rsidRDefault="00267E2C" w:rsidP="00267E2C">
            <w:pPr>
              <w:overflowPunct/>
              <w:autoSpaceDE/>
              <w:autoSpaceDN/>
              <w:adjustRightInd/>
              <w:jc w:val="right"/>
              <w:textAlignment w:val="auto"/>
              <w:rPr>
                <w:rFonts w:ascii="Verdana" w:hAnsi="Verdana"/>
                <w:b/>
                <w:bCs/>
                <w:sz w:val="16"/>
                <w:lang w:eastAsia="es-MX"/>
              </w:rPr>
            </w:pPr>
            <w:r w:rsidRPr="00267E2C">
              <w:rPr>
                <w:rFonts w:ascii="Verdana" w:hAnsi="Verdana"/>
                <w:b/>
                <w:bCs/>
                <w:sz w:val="16"/>
                <w:lang w:eastAsia="es-MX"/>
              </w:rPr>
              <w:t>1,318,467.00</w:t>
            </w:r>
          </w:p>
        </w:tc>
      </w:tr>
    </w:tbl>
    <w:p w:rsidR="00CC6726" w:rsidRPr="007E2E1B" w:rsidRDefault="00CC6726" w:rsidP="00EC6F71">
      <w:pPr>
        <w:ind w:left="360" w:firstLine="348"/>
        <w:jc w:val="both"/>
        <w:rPr>
          <w:rFonts w:ascii="Arial" w:hAnsi="Arial" w:cs="Arial"/>
          <w:b/>
          <w:sz w:val="12"/>
        </w:rPr>
      </w:pPr>
    </w:p>
    <w:p w:rsidR="00235110" w:rsidRDefault="00235110" w:rsidP="00EC6F71">
      <w:pPr>
        <w:ind w:left="360" w:firstLine="348"/>
        <w:jc w:val="both"/>
        <w:rPr>
          <w:rFonts w:ascii="Arial" w:hAnsi="Arial" w:cs="Arial"/>
          <w:b/>
        </w:rPr>
      </w:pPr>
    </w:p>
    <w:p w:rsidR="00B10B87" w:rsidRDefault="00B10B87" w:rsidP="00EC6F71">
      <w:pPr>
        <w:ind w:left="360" w:firstLine="348"/>
        <w:jc w:val="both"/>
        <w:rPr>
          <w:rFonts w:ascii="Arial" w:hAnsi="Arial" w:cs="Arial"/>
          <w:b/>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D77B68" w:rsidRDefault="00D77B68" w:rsidP="00EC6F71">
      <w:pPr>
        <w:tabs>
          <w:tab w:val="left" w:pos="851"/>
        </w:tabs>
        <w:jc w:val="both"/>
        <w:rPr>
          <w:rFonts w:ascii="Arial" w:hAnsi="Arial" w:cs="Arial"/>
          <w:b/>
        </w:rPr>
      </w:pPr>
    </w:p>
    <w:p w:rsidR="00235110" w:rsidRPr="00687631" w:rsidRDefault="00235110" w:rsidP="00EC6F71">
      <w:pPr>
        <w:tabs>
          <w:tab w:val="left" w:pos="851"/>
        </w:tabs>
        <w:jc w:val="both"/>
        <w:rPr>
          <w:rFonts w:ascii="Arial" w:hAnsi="Arial" w:cs="Arial"/>
          <w:b/>
        </w:rPr>
      </w:pPr>
    </w:p>
    <w:p w:rsidR="00EC6F71" w:rsidRPr="00CC6726" w:rsidRDefault="00EC6F71" w:rsidP="002C6666">
      <w:pPr>
        <w:numPr>
          <w:ilvl w:val="1"/>
          <w:numId w:val="11"/>
        </w:numPr>
        <w:ind w:left="786"/>
        <w:jc w:val="both"/>
        <w:rPr>
          <w:rFonts w:ascii="Arial" w:hAnsi="Arial" w:cs="Arial"/>
        </w:rPr>
      </w:pPr>
      <w:r w:rsidRPr="00687631">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Pr>
          <w:rFonts w:ascii="Arial" w:hAnsi="Arial" w:cs="Arial"/>
        </w:rPr>
        <w:t xml:space="preserve">Al </w:t>
      </w:r>
      <w:r w:rsidR="008B452E">
        <w:rPr>
          <w:rFonts w:ascii="Arial" w:hAnsi="Arial" w:cs="Arial"/>
        </w:rPr>
        <w:t>30 de Junio</w:t>
      </w:r>
      <w:r w:rsidR="00BE0F4C">
        <w:rPr>
          <w:rFonts w:ascii="Arial" w:hAnsi="Arial" w:cs="Arial"/>
        </w:rPr>
        <w:t xml:space="preserve"> </w:t>
      </w:r>
      <w:r w:rsidRPr="00CC6726">
        <w:rPr>
          <w:rFonts w:ascii="Arial" w:hAnsi="Arial" w:cs="Arial"/>
        </w:rPr>
        <w:t>se integran como sigue</w:t>
      </w:r>
      <w:r w:rsidR="00F716CD" w:rsidRPr="00CC6726">
        <w:rPr>
          <w:rFonts w:ascii="Arial" w:hAnsi="Arial" w:cs="Arial"/>
        </w:rPr>
        <w:t>:</w:t>
      </w:r>
    </w:p>
    <w:p w:rsidR="00F716CD" w:rsidRDefault="00F716CD" w:rsidP="00F716CD">
      <w:pPr>
        <w:jc w:val="both"/>
        <w:rPr>
          <w:rFonts w:ascii="Arial" w:hAnsi="Arial" w:cs="Arial"/>
        </w:rPr>
      </w:pPr>
    </w:p>
    <w:p w:rsidR="00235110" w:rsidRDefault="00235110" w:rsidP="00F716CD">
      <w:pPr>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801"/>
        <w:gridCol w:w="1624"/>
        <w:gridCol w:w="1624"/>
        <w:gridCol w:w="1495"/>
      </w:tblGrid>
      <w:tr w:rsidR="00357416" w:rsidRPr="00357416" w:rsidTr="00357416">
        <w:trPr>
          <w:trHeight w:val="249"/>
        </w:trPr>
        <w:tc>
          <w:tcPr>
            <w:tcW w:w="380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57416" w:rsidRPr="00357416" w:rsidRDefault="00357416" w:rsidP="00357416">
            <w:pPr>
              <w:overflowPunct/>
              <w:autoSpaceDE/>
              <w:autoSpaceDN/>
              <w:adjustRightInd/>
              <w:jc w:val="center"/>
              <w:textAlignment w:val="auto"/>
              <w:rPr>
                <w:rFonts w:ascii="Verdana" w:hAnsi="Verdana"/>
                <w:b/>
                <w:bCs/>
                <w:sz w:val="16"/>
                <w:lang w:eastAsia="es-MX"/>
              </w:rPr>
            </w:pPr>
            <w:r w:rsidRPr="00357416">
              <w:rPr>
                <w:rFonts w:ascii="Verdana" w:hAnsi="Verdana"/>
                <w:b/>
                <w:bCs/>
                <w:sz w:val="16"/>
                <w:lang w:eastAsia="es-MX"/>
              </w:rPr>
              <w:t>CONCEPTO</w:t>
            </w:r>
          </w:p>
        </w:tc>
        <w:tc>
          <w:tcPr>
            <w:tcW w:w="1624" w:type="dxa"/>
            <w:tcBorders>
              <w:top w:val="single" w:sz="8" w:space="0" w:color="auto"/>
              <w:left w:val="nil"/>
              <w:bottom w:val="single" w:sz="8" w:space="0" w:color="auto"/>
              <w:right w:val="single" w:sz="8" w:space="0" w:color="auto"/>
            </w:tcBorders>
            <w:shd w:val="clear" w:color="000000" w:fill="C0C0C0"/>
            <w:noWrap/>
            <w:vAlign w:val="bottom"/>
            <w:hideMark/>
          </w:tcPr>
          <w:p w:rsidR="00357416" w:rsidRPr="00357416" w:rsidRDefault="00357416" w:rsidP="00357416">
            <w:pPr>
              <w:overflowPunct/>
              <w:autoSpaceDE/>
              <w:autoSpaceDN/>
              <w:adjustRightInd/>
              <w:jc w:val="center"/>
              <w:textAlignment w:val="auto"/>
              <w:rPr>
                <w:rFonts w:ascii="Verdana" w:hAnsi="Verdana"/>
                <w:b/>
                <w:bCs/>
                <w:sz w:val="16"/>
                <w:lang w:eastAsia="es-MX"/>
              </w:rPr>
            </w:pPr>
            <w:r w:rsidRPr="00357416">
              <w:rPr>
                <w:rFonts w:ascii="Verdana" w:hAnsi="Verdana"/>
                <w:b/>
                <w:bCs/>
                <w:sz w:val="16"/>
                <w:lang w:eastAsia="es-MX"/>
              </w:rPr>
              <w:t>MAYO</w:t>
            </w:r>
          </w:p>
        </w:tc>
        <w:tc>
          <w:tcPr>
            <w:tcW w:w="1624" w:type="dxa"/>
            <w:tcBorders>
              <w:top w:val="single" w:sz="8" w:space="0" w:color="auto"/>
              <w:left w:val="nil"/>
              <w:bottom w:val="single" w:sz="8" w:space="0" w:color="auto"/>
              <w:right w:val="single" w:sz="8" w:space="0" w:color="auto"/>
            </w:tcBorders>
            <w:shd w:val="clear" w:color="000000" w:fill="C0C0C0"/>
            <w:noWrap/>
            <w:vAlign w:val="bottom"/>
            <w:hideMark/>
          </w:tcPr>
          <w:p w:rsidR="00357416" w:rsidRPr="00357416" w:rsidRDefault="00357416" w:rsidP="00357416">
            <w:pPr>
              <w:overflowPunct/>
              <w:autoSpaceDE/>
              <w:autoSpaceDN/>
              <w:adjustRightInd/>
              <w:jc w:val="center"/>
              <w:textAlignment w:val="auto"/>
              <w:rPr>
                <w:rFonts w:ascii="Verdana" w:hAnsi="Verdana"/>
                <w:b/>
                <w:bCs/>
                <w:sz w:val="16"/>
                <w:lang w:eastAsia="es-MX"/>
              </w:rPr>
            </w:pPr>
            <w:r w:rsidRPr="00357416">
              <w:rPr>
                <w:rFonts w:ascii="Verdana" w:hAnsi="Verdana"/>
                <w:b/>
                <w:bCs/>
                <w:sz w:val="16"/>
                <w:lang w:eastAsia="es-MX"/>
              </w:rPr>
              <w:t>JUNIO</w:t>
            </w:r>
          </w:p>
        </w:tc>
        <w:tc>
          <w:tcPr>
            <w:tcW w:w="1495" w:type="dxa"/>
            <w:tcBorders>
              <w:top w:val="single" w:sz="8" w:space="0" w:color="auto"/>
              <w:left w:val="nil"/>
              <w:bottom w:val="single" w:sz="8" w:space="0" w:color="auto"/>
              <w:right w:val="single" w:sz="8" w:space="0" w:color="auto"/>
            </w:tcBorders>
            <w:shd w:val="clear" w:color="000000" w:fill="C0C0C0"/>
            <w:noWrap/>
            <w:vAlign w:val="bottom"/>
            <w:hideMark/>
          </w:tcPr>
          <w:p w:rsidR="00357416" w:rsidRPr="00357416" w:rsidRDefault="00357416" w:rsidP="00357416">
            <w:pPr>
              <w:overflowPunct/>
              <w:autoSpaceDE/>
              <w:autoSpaceDN/>
              <w:adjustRightInd/>
              <w:jc w:val="center"/>
              <w:textAlignment w:val="auto"/>
              <w:rPr>
                <w:rFonts w:ascii="Verdana" w:hAnsi="Verdana"/>
                <w:b/>
                <w:bCs/>
                <w:sz w:val="16"/>
                <w:lang w:eastAsia="es-MX"/>
              </w:rPr>
            </w:pPr>
            <w:r w:rsidRPr="00357416">
              <w:rPr>
                <w:rFonts w:ascii="Verdana" w:hAnsi="Verdana"/>
                <w:b/>
                <w:bCs/>
                <w:sz w:val="16"/>
                <w:lang w:eastAsia="es-MX"/>
              </w:rPr>
              <w:t>VARIACION</w:t>
            </w:r>
          </w:p>
        </w:tc>
      </w:tr>
      <w:tr w:rsidR="00357416" w:rsidRPr="00357416" w:rsidTr="00357416">
        <w:trPr>
          <w:trHeight w:val="235"/>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INGRESO SUBSIDIO ESTATAL</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23,871,920.00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28,723,680.00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4,851,760.00</w:t>
            </w:r>
          </w:p>
        </w:tc>
      </w:tr>
      <w:tr w:rsidR="00357416" w:rsidRPr="00357416" w:rsidTr="00357416">
        <w:trPr>
          <w:trHeight w:val="235"/>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Servicios personales</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23,871,920.00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28,723,680.00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4,851,760.00</w:t>
            </w:r>
          </w:p>
        </w:tc>
      </w:tr>
      <w:tr w:rsidR="00357416" w:rsidRPr="00357416" w:rsidTr="00357416">
        <w:trPr>
          <w:trHeight w:val="235"/>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INGRESOS SUSIDIO FEDERAL</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13,022,219.00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16,742,853.00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3,720,634.00</w:t>
            </w:r>
          </w:p>
        </w:tc>
      </w:tr>
      <w:tr w:rsidR="00357416" w:rsidRPr="00357416" w:rsidTr="00357416">
        <w:trPr>
          <w:trHeight w:val="235"/>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Servicios personales</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13,022,219.00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16,742,853.00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3,720,634.00</w:t>
            </w:r>
          </w:p>
        </w:tc>
      </w:tr>
      <w:tr w:rsidR="00357416" w:rsidRPr="00357416" w:rsidTr="00357416">
        <w:trPr>
          <w:trHeight w:val="235"/>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SUBSIDIOS Y SUBVENCIONES</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4,122,723.40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4,122,723.40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0.00</w:t>
            </w:r>
          </w:p>
        </w:tc>
      </w:tr>
      <w:tr w:rsidR="00357416" w:rsidRPr="00357416" w:rsidTr="00357416">
        <w:trPr>
          <w:trHeight w:val="235"/>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Ingreso Fam</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1,875,723.40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1,875,723.40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0.00</w:t>
            </w:r>
          </w:p>
        </w:tc>
      </w:tr>
      <w:tr w:rsidR="00357416" w:rsidRPr="00357416" w:rsidTr="00357416">
        <w:trPr>
          <w:trHeight w:val="249"/>
        </w:trPr>
        <w:tc>
          <w:tcPr>
            <w:tcW w:w="3801" w:type="dxa"/>
            <w:tcBorders>
              <w:top w:val="nil"/>
              <w:left w:val="single" w:sz="8" w:space="0" w:color="auto"/>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textAlignment w:val="auto"/>
              <w:rPr>
                <w:rFonts w:ascii="Verdana" w:hAnsi="Verdana"/>
                <w:sz w:val="16"/>
                <w:lang w:eastAsia="es-MX"/>
              </w:rPr>
            </w:pPr>
            <w:r w:rsidRPr="00357416">
              <w:rPr>
                <w:rFonts w:ascii="Verdana" w:hAnsi="Verdana"/>
                <w:sz w:val="16"/>
                <w:lang w:eastAsia="es-MX"/>
              </w:rPr>
              <w:t>Fondo Mixto Conacyt-GEQ</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2,247,000.00</w:t>
            </w:r>
          </w:p>
        </w:tc>
        <w:tc>
          <w:tcPr>
            <w:tcW w:w="1624"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2,247,000.00</w:t>
            </w:r>
          </w:p>
        </w:tc>
        <w:tc>
          <w:tcPr>
            <w:tcW w:w="1495" w:type="dxa"/>
            <w:tcBorders>
              <w:top w:val="nil"/>
              <w:left w:val="nil"/>
              <w:bottom w:val="nil"/>
              <w:right w:val="single" w:sz="8" w:space="0" w:color="auto"/>
            </w:tcBorders>
            <w:shd w:val="clear" w:color="auto" w:fill="auto"/>
            <w:noWrap/>
            <w:vAlign w:val="bottom"/>
            <w:hideMark/>
          </w:tcPr>
          <w:p w:rsidR="00357416" w:rsidRPr="00357416" w:rsidRDefault="00357416" w:rsidP="00357416">
            <w:pPr>
              <w:overflowPunct/>
              <w:autoSpaceDE/>
              <w:autoSpaceDN/>
              <w:adjustRightInd/>
              <w:jc w:val="right"/>
              <w:textAlignment w:val="auto"/>
              <w:rPr>
                <w:rFonts w:ascii="Verdana" w:hAnsi="Verdana"/>
                <w:sz w:val="16"/>
                <w:lang w:eastAsia="es-MX"/>
              </w:rPr>
            </w:pPr>
            <w:r w:rsidRPr="00357416">
              <w:rPr>
                <w:rFonts w:ascii="Verdana" w:hAnsi="Verdana"/>
                <w:sz w:val="16"/>
                <w:lang w:eastAsia="es-MX"/>
              </w:rPr>
              <w:t>0.00</w:t>
            </w:r>
          </w:p>
        </w:tc>
      </w:tr>
      <w:tr w:rsidR="00357416" w:rsidRPr="00357416" w:rsidTr="00357416">
        <w:trPr>
          <w:trHeight w:val="249"/>
        </w:trPr>
        <w:tc>
          <w:tcPr>
            <w:tcW w:w="38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57416" w:rsidRPr="00357416" w:rsidRDefault="00357416" w:rsidP="00357416">
            <w:pPr>
              <w:overflowPunct/>
              <w:autoSpaceDE/>
              <w:autoSpaceDN/>
              <w:adjustRightInd/>
              <w:textAlignment w:val="auto"/>
              <w:rPr>
                <w:rFonts w:ascii="Verdana" w:hAnsi="Verdana"/>
                <w:b/>
                <w:bCs/>
                <w:sz w:val="16"/>
                <w:lang w:eastAsia="es-MX"/>
              </w:rPr>
            </w:pPr>
            <w:r w:rsidRPr="00357416">
              <w:rPr>
                <w:rFonts w:ascii="Verdana" w:hAnsi="Verdana"/>
                <w:b/>
                <w:bCs/>
                <w:sz w:val="16"/>
                <w:lang w:eastAsia="es-MX"/>
              </w:rPr>
              <w:t>TRANSFERENCIAS, ASIGNACIONES, SUBSIDIOS Y OTRAS AY</w:t>
            </w:r>
          </w:p>
        </w:tc>
        <w:tc>
          <w:tcPr>
            <w:tcW w:w="1624" w:type="dxa"/>
            <w:tcBorders>
              <w:top w:val="single" w:sz="8" w:space="0" w:color="auto"/>
              <w:left w:val="nil"/>
              <w:bottom w:val="single" w:sz="8" w:space="0" w:color="auto"/>
              <w:right w:val="single" w:sz="8" w:space="0" w:color="auto"/>
            </w:tcBorders>
            <w:shd w:val="clear" w:color="000000" w:fill="D9D9D9"/>
            <w:noWrap/>
            <w:vAlign w:val="bottom"/>
            <w:hideMark/>
          </w:tcPr>
          <w:p w:rsidR="00357416" w:rsidRPr="00357416" w:rsidRDefault="00357416" w:rsidP="00357416">
            <w:pPr>
              <w:overflowPunct/>
              <w:autoSpaceDE/>
              <w:autoSpaceDN/>
              <w:adjustRightInd/>
              <w:jc w:val="right"/>
              <w:textAlignment w:val="auto"/>
              <w:rPr>
                <w:rFonts w:ascii="Verdana" w:hAnsi="Verdana"/>
                <w:b/>
                <w:bCs/>
                <w:sz w:val="16"/>
                <w:lang w:eastAsia="es-MX"/>
              </w:rPr>
            </w:pPr>
            <w:r w:rsidRPr="00357416">
              <w:rPr>
                <w:rFonts w:ascii="Verdana" w:hAnsi="Verdana"/>
                <w:b/>
                <w:bCs/>
                <w:sz w:val="16"/>
                <w:lang w:eastAsia="es-MX"/>
              </w:rPr>
              <w:t>41,016,862.40</w:t>
            </w:r>
          </w:p>
        </w:tc>
        <w:tc>
          <w:tcPr>
            <w:tcW w:w="1624" w:type="dxa"/>
            <w:tcBorders>
              <w:top w:val="single" w:sz="8" w:space="0" w:color="auto"/>
              <w:left w:val="nil"/>
              <w:bottom w:val="single" w:sz="8" w:space="0" w:color="auto"/>
              <w:right w:val="single" w:sz="8" w:space="0" w:color="auto"/>
            </w:tcBorders>
            <w:shd w:val="clear" w:color="000000" w:fill="D9D9D9"/>
            <w:noWrap/>
            <w:vAlign w:val="bottom"/>
            <w:hideMark/>
          </w:tcPr>
          <w:p w:rsidR="00357416" w:rsidRPr="00357416" w:rsidRDefault="00357416" w:rsidP="00357416">
            <w:pPr>
              <w:overflowPunct/>
              <w:autoSpaceDE/>
              <w:autoSpaceDN/>
              <w:adjustRightInd/>
              <w:jc w:val="right"/>
              <w:textAlignment w:val="auto"/>
              <w:rPr>
                <w:rFonts w:ascii="Verdana" w:hAnsi="Verdana"/>
                <w:b/>
                <w:bCs/>
                <w:sz w:val="16"/>
                <w:lang w:eastAsia="es-MX"/>
              </w:rPr>
            </w:pPr>
            <w:r w:rsidRPr="00357416">
              <w:rPr>
                <w:rFonts w:ascii="Verdana" w:hAnsi="Verdana"/>
                <w:b/>
                <w:bCs/>
                <w:sz w:val="16"/>
                <w:lang w:eastAsia="es-MX"/>
              </w:rPr>
              <w:t>49,589,256.40</w:t>
            </w:r>
          </w:p>
        </w:tc>
        <w:tc>
          <w:tcPr>
            <w:tcW w:w="1495" w:type="dxa"/>
            <w:tcBorders>
              <w:top w:val="single" w:sz="8" w:space="0" w:color="auto"/>
              <w:left w:val="nil"/>
              <w:bottom w:val="single" w:sz="8" w:space="0" w:color="auto"/>
              <w:right w:val="single" w:sz="8" w:space="0" w:color="auto"/>
            </w:tcBorders>
            <w:shd w:val="clear" w:color="000000" w:fill="D9D9D9"/>
            <w:noWrap/>
            <w:vAlign w:val="bottom"/>
            <w:hideMark/>
          </w:tcPr>
          <w:p w:rsidR="00357416" w:rsidRPr="00357416" w:rsidRDefault="00357416" w:rsidP="00357416">
            <w:pPr>
              <w:overflowPunct/>
              <w:autoSpaceDE/>
              <w:autoSpaceDN/>
              <w:adjustRightInd/>
              <w:jc w:val="right"/>
              <w:textAlignment w:val="auto"/>
              <w:rPr>
                <w:rFonts w:ascii="Verdana" w:hAnsi="Verdana"/>
                <w:b/>
                <w:bCs/>
                <w:sz w:val="16"/>
                <w:lang w:eastAsia="es-MX"/>
              </w:rPr>
            </w:pPr>
            <w:r w:rsidRPr="00357416">
              <w:rPr>
                <w:rFonts w:ascii="Verdana" w:hAnsi="Verdana"/>
                <w:b/>
                <w:bCs/>
                <w:sz w:val="16"/>
                <w:lang w:eastAsia="es-MX"/>
              </w:rPr>
              <w:t>8,572,394.00</w:t>
            </w:r>
          </w:p>
        </w:tc>
      </w:tr>
    </w:tbl>
    <w:p w:rsidR="001333E5" w:rsidRDefault="001333E5" w:rsidP="00F716CD">
      <w:pPr>
        <w:jc w:val="both"/>
        <w:rPr>
          <w:rFonts w:ascii="Arial" w:hAnsi="Arial" w:cs="Arial"/>
          <w:sz w:val="16"/>
        </w:rPr>
      </w:pPr>
    </w:p>
    <w:p w:rsidR="00235110" w:rsidRPr="00B60C8E" w:rsidRDefault="00235110" w:rsidP="00F716CD">
      <w:pPr>
        <w:jc w:val="both"/>
        <w:rPr>
          <w:rFonts w:ascii="Arial" w:hAnsi="Arial" w:cs="Arial"/>
          <w:sz w:val="16"/>
        </w:rPr>
      </w:pPr>
    </w:p>
    <w:p w:rsidR="00184226" w:rsidRPr="00687631" w:rsidRDefault="00184226" w:rsidP="00184226">
      <w:pPr>
        <w:ind w:left="708"/>
        <w:jc w:val="both"/>
        <w:rPr>
          <w:rFonts w:ascii="Arial" w:hAnsi="Arial" w:cs="Arial"/>
          <w:b/>
        </w:rPr>
      </w:pPr>
      <w:r w:rsidRPr="00687631">
        <w:rPr>
          <w:rFonts w:ascii="Arial" w:hAnsi="Arial" w:cs="Arial"/>
          <w:b/>
        </w:rPr>
        <w:t>Ingresos Financieros</w:t>
      </w:r>
    </w:p>
    <w:p w:rsidR="00235110" w:rsidRDefault="00235110" w:rsidP="0049453F">
      <w:pPr>
        <w:jc w:val="both"/>
        <w:rPr>
          <w:rFonts w:ascii="Arial" w:hAnsi="Arial" w:cs="Arial"/>
          <w:b/>
        </w:rPr>
      </w:pPr>
    </w:p>
    <w:p w:rsidR="002650B2" w:rsidRPr="00687631" w:rsidRDefault="00B62C22" w:rsidP="0049453F">
      <w:pPr>
        <w:jc w:val="both"/>
        <w:rPr>
          <w:rFonts w:ascii="Arial" w:hAnsi="Arial" w:cs="Arial"/>
          <w:b/>
        </w:rPr>
      </w:pPr>
      <w:r>
        <w:rPr>
          <w:rFonts w:ascii="Arial" w:hAnsi="Arial" w:cs="Arial"/>
          <w:b/>
        </w:rPr>
        <w:tab/>
      </w:r>
      <w:r>
        <w:rPr>
          <w:rFonts w:ascii="Arial" w:hAnsi="Arial" w:cs="Arial"/>
          <w:b/>
        </w:rPr>
        <w:tab/>
      </w:r>
    </w:p>
    <w:p w:rsidR="00184226" w:rsidRDefault="00184226" w:rsidP="002C6666">
      <w:pPr>
        <w:numPr>
          <w:ilvl w:val="1"/>
          <w:numId w:val="11"/>
        </w:numPr>
        <w:ind w:left="786"/>
        <w:jc w:val="both"/>
        <w:rPr>
          <w:rFonts w:ascii="Arial" w:hAnsi="Arial" w:cs="Arial"/>
        </w:rPr>
      </w:pPr>
      <w:r w:rsidRPr="00687631">
        <w:rPr>
          <w:rFonts w:ascii="Arial" w:hAnsi="Arial" w:cs="Arial"/>
        </w:rPr>
        <w:t xml:space="preserve">Los Ingresos Financieros </w:t>
      </w:r>
      <w:r w:rsidR="00B634DA">
        <w:rPr>
          <w:rFonts w:ascii="Arial" w:hAnsi="Arial" w:cs="Arial"/>
        </w:rPr>
        <w:t>a</w:t>
      </w:r>
      <w:r w:rsidR="00B62C22">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F716CD">
        <w:rPr>
          <w:rFonts w:ascii="Arial" w:hAnsi="Arial" w:cs="Arial"/>
        </w:rPr>
        <w:t xml:space="preserve"> </w:t>
      </w:r>
      <w:r w:rsidRPr="00687631">
        <w:rPr>
          <w:rFonts w:ascii="Arial" w:hAnsi="Arial" w:cs="Arial"/>
        </w:rPr>
        <w:t xml:space="preserve"> se integran como sigue:</w:t>
      </w:r>
    </w:p>
    <w:p w:rsidR="00F54583" w:rsidRDefault="00F54583" w:rsidP="0013222A">
      <w:pPr>
        <w:jc w:val="both"/>
        <w:rPr>
          <w:rFonts w:ascii="Arial" w:hAnsi="Arial" w:cs="Arial"/>
        </w:rPr>
      </w:pPr>
    </w:p>
    <w:p w:rsidR="00235110" w:rsidRDefault="00235110" w:rsidP="0013222A">
      <w:pPr>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4381"/>
        <w:gridCol w:w="1356"/>
        <w:gridCol w:w="1383"/>
        <w:gridCol w:w="1424"/>
      </w:tblGrid>
      <w:tr w:rsidR="00C06CB5" w:rsidRPr="00C06CB5" w:rsidTr="00C06CB5">
        <w:trPr>
          <w:trHeight w:val="255"/>
        </w:trPr>
        <w:tc>
          <w:tcPr>
            <w:tcW w:w="438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CONCEPTO</w:t>
            </w:r>
          </w:p>
        </w:tc>
        <w:tc>
          <w:tcPr>
            <w:tcW w:w="1356" w:type="dxa"/>
            <w:tcBorders>
              <w:top w:val="single" w:sz="8" w:space="0" w:color="auto"/>
              <w:left w:val="nil"/>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MAYO</w:t>
            </w:r>
          </w:p>
        </w:tc>
        <w:tc>
          <w:tcPr>
            <w:tcW w:w="1383" w:type="dxa"/>
            <w:tcBorders>
              <w:top w:val="single" w:sz="8" w:space="0" w:color="auto"/>
              <w:left w:val="nil"/>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JUNIO</w:t>
            </w:r>
          </w:p>
        </w:tc>
        <w:tc>
          <w:tcPr>
            <w:tcW w:w="1424" w:type="dxa"/>
            <w:tcBorders>
              <w:top w:val="single" w:sz="8" w:space="0" w:color="auto"/>
              <w:left w:val="nil"/>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VARIACION</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 Obligaciones Laborales</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1,686.64</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2,678.36</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991.72</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Ctas. de Propios</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900.59</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1,089.74</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189.15</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 Promep</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940.87</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1,108.35</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167.48</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Ctas. federales</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288.49</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380.13</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91.64</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 de contingencias</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460.84</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505.18</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44.34</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Fondos mixtos conacyt-geq 2017</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28.71</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28.71</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 Fam</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45.59</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46.79</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1.20</w:t>
            </w:r>
          </w:p>
        </w:tc>
      </w:tr>
      <w:tr w:rsidR="00C06CB5" w:rsidRPr="00C06CB5" w:rsidTr="00C06CB5">
        <w:trPr>
          <w:trHeight w:val="241"/>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Cta. concyteq y conacyt</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3.04</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3.06</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0.02</w:t>
            </w:r>
          </w:p>
        </w:tc>
      </w:tr>
      <w:tr w:rsidR="00C06CB5" w:rsidRPr="00C06CB5" w:rsidTr="00C06CB5">
        <w:trPr>
          <w:trHeight w:val="255"/>
        </w:trPr>
        <w:tc>
          <w:tcPr>
            <w:tcW w:w="438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Pades</w:t>
            </w:r>
          </w:p>
        </w:tc>
        <w:tc>
          <w:tcPr>
            <w:tcW w:w="1356"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2.76</w:t>
            </w:r>
          </w:p>
        </w:tc>
        <w:tc>
          <w:tcPr>
            <w:tcW w:w="1383"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2.76</w:t>
            </w:r>
          </w:p>
        </w:tc>
        <w:tc>
          <w:tcPr>
            <w:tcW w:w="1424"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55"/>
        </w:trPr>
        <w:tc>
          <w:tcPr>
            <w:tcW w:w="438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textAlignment w:val="auto"/>
              <w:rPr>
                <w:rFonts w:ascii="Verdana" w:hAnsi="Verdana"/>
                <w:b/>
                <w:bCs/>
                <w:sz w:val="16"/>
                <w:lang w:eastAsia="es-MX"/>
              </w:rPr>
            </w:pPr>
            <w:r w:rsidRPr="00C06CB5">
              <w:rPr>
                <w:rFonts w:ascii="Verdana" w:hAnsi="Verdana"/>
                <w:b/>
                <w:bCs/>
                <w:sz w:val="16"/>
                <w:lang w:eastAsia="es-MX"/>
              </w:rPr>
              <w:t>OTROS PRODUCTOS QUE GENERAN INGRESOS CORRIENTES</w:t>
            </w:r>
          </w:p>
        </w:tc>
        <w:tc>
          <w:tcPr>
            <w:tcW w:w="1356" w:type="dxa"/>
            <w:tcBorders>
              <w:top w:val="single" w:sz="8" w:space="0" w:color="auto"/>
              <w:left w:val="nil"/>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jc w:val="right"/>
              <w:textAlignment w:val="auto"/>
              <w:rPr>
                <w:rFonts w:ascii="Verdana" w:hAnsi="Verdana"/>
                <w:b/>
                <w:bCs/>
                <w:sz w:val="16"/>
                <w:lang w:eastAsia="es-MX"/>
              </w:rPr>
            </w:pPr>
            <w:r w:rsidRPr="00C06CB5">
              <w:rPr>
                <w:rFonts w:ascii="Verdana" w:hAnsi="Verdana"/>
                <w:b/>
                <w:bCs/>
                <w:sz w:val="16"/>
                <w:lang w:eastAsia="es-MX"/>
              </w:rPr>
              <w:t>4,328.82</w:t>
            </w:r>
          </w:p>
        </w:tc>
        <w:tc>
          <w:tcPr>
            <w:tcW w:w="1383" w:type="dxa"/>
            <w:tcBorders>
              <w:top w:val="single" w:sz="8" w:space="0" w:color="auto"/>
              <w:left w:val="nil"/>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jc w:val="right"/>
              <w:textAlignment w:val="auto"/>
              <w:rPr>
                <w:rFonts w:ascii="Verdana" w:hAnsi="Verdana"/>
                <w:b/>
                <w:bCs/>
                <w:sz w:val="16"/>
                <w:lang w:eastAsia="es-MX"/>
              </w:rPr>
            </w:pPr>
            <w:r w:rsidRPr="00C06CB5">
              <w:rPr>
                <w:rFonts w:ascii="Verdana" w:hAnsi="Verdana"/>
                <w:b/>
                <w:bCs/>
                <w:sz w:val="16"/>
                <w:lang w:eastAsia="es-MX"/>
              </w:rPr>
              <w:t>5,843.08</w:t>
            </w:r>
          </w:p>
        </w:tc>
        <w:tc>
          <w:tcPr>
            <w:tcW w:w="1424" w:type="dxa"/>
            <w:tcBorders>
              <w:top w:val="single" w:sz="8" w:space="0" w:color="auto"/>
              <w:left w:val="nil"/>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jc w:val="right"/>
              <w:textAlignment w:val="auto"/>
              <w:rPr>
                <w:rFonts w:ascii="Verdana" w:hAnsi="Verdana"/>
                <w:b/>
                <w:bCs/>
                <w:sz w:val="16"/>
                <w:lang w:eastAsia="es-MX"/>
              </w:rPr>
            </w:pPr>
            <w:r w:rsidRPr="00C06CB5">
              <w:rPr>
                <w:rFonts w:ascii="Verdana" w:hAnsi="Verdana"/>
                <w:b/>
                <w:bCs/>
                <w:sz w:val="16"/>
                <w:lang w:eastAsia="es-MX"/>
              </w:rPr>
              <w:t>1,514.26</w:t>
            </w:r>
          </w:p>
        </w:tc>
      </w:tr>
    </w:tbl>
    <w:p w:rsidR="00F716CD" w:rsidRPr="00AE1295" w:rsidRDefault="00F716CD" w:rsidP="00F716CD">
      <w:pPr>
        <w:jc w:val="both"/>
        <w:rPr>
          <w:rFonts w:ascii="Arial" w:hAnsi="Arial" w:cs="Arial"/>
          <w:sz w:val="12"/>
        </w:rPr>
      </w:pPr>
    </w:p>
    <w:p w:rsidR="00235110" w:rsidRDefault="00235110" w:rsidP="0049453F">
      <w:pPr>
        <w:jc w:val="both"/>
        <w:rPr>
          <w:rFonts w:ascii="Arial" w:hAnsi="Arial" w:cs="Arial"/>
          <w:b/>
        </w:rPr>
      </w:pPr>
    </w:p>
    <w:p w:rsidR="0049453F" w:rsidRPr="00687631" w:rsidRDefault="0049453F" w:rsidP="0049453F">
      <w:pPr>
        <w:jc w:val="both"/>
        <w:rPr>
          <w:rFonts w:ascii="Arial" w:hAnsi="Arial" w:cs="Arial"/>
          <w:b/>
        </w:rPr>
      </w:pPr>
      <w:r w:rsidRPr="00687631">
        <w:rPr>
          <w:rFonts w:ascii="Arial" w:hAnsi="Arial" w:cs="Arial"/>
          <w:b/>
        </w:rPr>
        <w:t>Gastos y otras pérdidas</w:t>
      </w:r>
    </w:p>
    <w:p w:rsidR="00230F39" w:rsidRDefault="00230F39" w:rsidP="0049453F">
      <w:pPr>
        <w:ind w:left="284"/>
        <w:jc w:val="both"/>
        <w:rPr>
          <w:rFonts w:ascii="Arial" w:hAnsi="Arial" w:cs="Arial"/>
          <w:b/>
        </w:rPr>
      </w:pPr>
    </w:p>
    <w:p w:rsidR="0049453F" w:rsidRPr="00687631" w:rsidRDefault="0049453F" w:rsidP="0049453F">
      <w:pPr>
        <w:ind w:left="284"/>
        <w:jc w:val="both"/>
        <w:rPr>
          <w:rFonts w:ascii="Arial" w:hAnsi="Arial" w:cs="Arial"/>
        </w:rPr>
      </w:pPr>
      <w:r w:rsidRPr="00687631">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2C6666">
      <w:pPr>
        <w:numPr>
          <w:ilvl w:val="1"/>
          <w:numId w:val="11"/>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DD1945">
        <w:rPr>
          <w:rFonts w:ascii="Arial" w:hAnsi="Arial" w:cs="Arial"/>
        </w:rPr>
        <w:t>,</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621"/>
        <w:gridCol w:w="1637"/>
        <w:gridCol w:w="1637"/>
        <w:gridCol w:w="1507"/>
      </w:tblGrid>
      <w:tr w:rsidR="00C06CB5" w:rsidRPr="00C06CB5" w:rsidTr="00C06CB5">
        <w:trPr>
          <w:trHeight w:val="269"/>
        </w:trPr>
        <w:tc>
          <w:tcPr>
            <w:tcW w:w="362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lastRenderedPageBreak/>
              <w:t>CONCEPTO</w:t>
            </w:r>
          </w:p>
        </w:tc>
        <w:tc>
          <w:tcPr>
            <w:tcW w:w="1637" w:type="dxa"/>
            <w:tcBorders>
              <w:top w:val="single" w:sz="8" w:space="0" w:color="auto"/>
              <w:left w:val="nil"/>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MAYO</w:t>
            </w:r>
          </w:p>
        </w:tc>
        <w:tc>
          <w:tcPr>
            <w:tcW w:w="1637" w:type="dxa"/>
            <w:tcBorders>
              <w:top w:val="single" w:sz="8" w:space="0" w:color="auto"/>
              <w:left w:val="nil"/>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JUNIO</w:t>
            </w:r>
          </w:p>
        </w:tc>
        <w:tc>
          <w:tcPr>
            <w:tcW w:w="1507" w:type="dxa"/>
            <w:tcBorders>
              <w:top w:val="single" w:sz="8" w:space="0" w:color="auto"/>
              <w:left w:val="nil"/>
              <w:bottom w:val="single" w:sz="8" w:space="0" w:color="auto"/>
              <w:right w:val="single" w:sz="8" w:space="0" w:color="auto"/>
            </w:tcBorders>
            <w:shd w:val="clear" w:color="000000" w:fill="C0C0C0"/>
            <w:noWrap/>
            <w:vAlign w:val="bottom"/>
            <w:hideMark/>
          </w:tcPr>
          <w:p w:rsidR="00C06CB5" w:rsidRPr="00C06CB5" w:rsidRDefault="00C06CB5" w:rsidP="00C06CB5">
            <w:pPr>
              <w:overflowPunct/>
              <w:autoSpaceDE/>
              <w:autoSpaceDN/>
              <w:adjustRightInd/>
              <w:jc w:val="center"/>
              <w:textAlignment w:val="auto"/>
              <w:rPr>
                <w:rFonts w:ascii="Verdana" w:hAnsi="Verdana"/>
                <w:b/>
                <w:bCs/>
                <w:sz w:val="16"/>
                <w:lang w:eastAsia="es-MX"/>
              </w:rPr>
            </w:pPr>
            <w:r w:rsidRPr="00C06CB5">
              <w:rPr>
                <w:rFonts w:ascii="Verdana" w:hAnsi="Verdana"/>
                <w:b/>
                <w:bCs/>
                <w:sz w:val="16"/>
                <w:lang w:eastAsia="es-MX"/>
              </w:rPr>
              <w:t>VARIACION</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SUELDOS BASE AL PERSONAL PERMANENTE</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21,460,062.26</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25,605,851.35</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4,145,789.09</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CUOTAS AL IMSS</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3,454,049.16</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4,116,271.68</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662,222.52</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SUBSIDIO ISPT</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2,104,995.47</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2,514,267.42</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409,271.95</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ESTÍMULO POR PUNTUALIDAD</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945,060.93</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1,153,087.16</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208,026.23</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PRIMA QUINQUENAL POR AÑOS DE SERVICIOS EFECTIVOS P</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966,546.44</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1,166,573.14</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200,026.70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DESPENSA</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665,234.41</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791,476.64</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126,242.23</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ESTÍMULO POR AÑOS DE SERVICIO</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32,537.40</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145,848.60</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113,311.20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APORTACIONES AL SISTEMA PARA EL RETIRO</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562,115.46</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668,930.20</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106,814.74</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GRATIFICACIÓN DE FIN DE AÑO</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89,616.80</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170,067.21</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80,450.41</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PAGO POR FALLECIMIENTO DE PADRES, CÓNYUGE E HIJOS</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9,900.00</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58,706.10</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48,806.10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PRIMA VACACIONAL</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14,922.16</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36,535.87</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21,613.71</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SUBSIDIO ISR-A</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8,448.92</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16,144.47</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7,695.55</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AYUDA ADQUISICIÓN DE LENTES</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23,502.51</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28,440.84</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4,938.33</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SUPLENCIAS E INTERINATOS</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42,146.40</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42,146.40</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HORAS EXTRAORDINARIAS</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1,990.68</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1,990.68</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CUOTAS PARA EL SEGURO DE VIDA DEL PERSONAL CIVIL</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19,903.57</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19,903.57</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ANTIGÜEDAD</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589,916.52</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589,916.52</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AYUDA PRÓTESIS DENTAL</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3,100.00</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3,100.00</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54"/>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AYUDA POR NACIMIENTO DE HIJO</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1,100.00</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1,100.00</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69"/>
        </w:trPr>
        <w:tc>
          <w:tcPr>
            <w:tcW w:w="3621" w:type="dxa"/>
            <w:tcBorders>
              <w:top w:val="nil"/>
              <w:left w:val="single" w:sz="8" w:space="0" w:color="auto"/>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textAlignment w:val="auto"/>
              <w:rPr>
                <w:rFonts w:ascii="Verdana" w:hAnsi="Verdana"/>
                <w:sz w:val="16"/>
                <w:lang w:eastAsia="es-MX"/>
              </w:rPr>
            </w:pPr>
            <w:r w:rsidRPr="00C06CB5">
              <w:rPr>
                <w:rFonts w:ascii="Verdana" w:hAnsi="Verdana"/>
                <w:sz w:val="16"/>
                <w:lang w:eastAsia="es-MX"/>
              </w:rPr>
              <w:t>SUBSIDIO IMPUESTO PREDIAL</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43,620.91</w:t>
            </w:r>
          </w:p>
        </w:tc>
        <w:tc>
          <w:tcPr>
            <w:tcW w:w="163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43,620.91</w:t>
            </w:r>
          </w:p>
        </w:tc>
        <w:tc>
          <w:tcPr>
            <w:tcW w:w="1507" w:type="dxa"/>
            <w:tcBorders>
              <w:top w:val="nil"/>
              <w:left w:val="nil"/>
              <w:bottom w:val="nil"/>
              <w:right w:val="single" w:sz="8" w:space="0" w:color="auto"/>
            </w:tcBorders>
            <w:shd w:val="clear" w:color="auto" w:fill="auto"/>
            <w:noWrap/>
            <w:vAlign w:val="bottom"/>
            <w:hideMark/>
          </w:tcPr>
          <w:p w:rsidR="00C06CB5" w:rsidRPr="00C06CB5" w:rsidRDefault="00C06CB5" w:rsidP="00C06CB5">
            <w:pPr>
              <w:overflowPunct/>
              <w:autoSpaceDE/>
              <w:autoSpaceDN/>
              <w:adjustRightInd/>
              <w:jc w:val="right"/>
              <w:textAlignment w:val="auto"/>
              <w:rPr>
                <w:rFonts w:ascii="Verdana" w:hAnsi="Verdana"/>
                <w:sz w:val="16"/>
                <w:lang w:eastAsia="es-MX"/>
              </w:rPr>
            </w:pPr>
            <w:r w:rsidRPr="00C06CB5">
              <w:rPr>
                <w:rFonts w:ascii="Verdana" w:hAnsi="Verdana"/>
                <w:sz w:val="16"/>
                <w:lang w:eastAsia="es-MX"/>
              </w:rPr>
              <w:t>0.00</w:t>
            </w:r>
          </w:p>
        </w:tc>
      </w:tr>
      <w:tr w:rsidR="00C06CB5" w:rsidRPr="00C06CB5" w:rsidTr="00C06CB5">
        <w:trPr>
          <w:trHeight w:val="269"/>
        </w:trPr>
        <w:tc>
          <w:tcPr>
            <w:tcW w:w="362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textAlignment w:val="auto"/>
              <w:rPr>
                <w:rFonts w:ascii="Verdana" w:hAnsi="Verdana"/>
                <w:b/>
                <w:bCs/>
                <w:sz w:val="16"/>
                <w:lang w:eastAsia="es-MX"/>
              </w:rPr>
            </w:pPr>
            <w:r w:rsidRPr="00C06CB5">
              <w:rPr>
                <w:rFonts w:ascii="Verdana" w:hAnsi="Verdana"/>
                <w:b/>
                <w:bCs/>
                <w:sz w:val="16"/>
                <w:lang w:eastAsia="es-MX"/>
              </w:rPr>
              <w:t>SERVICIOS PERSONALES</w:t>
            </w:r>
          </w:p>
        </w:tc>
        <w:tc>
          <w:tcPr>
            <w:tcW w:w="1637" w:type="dxa"/>
            <w:tcBorders>
              <w:top w:val="single" w:sz="8" w:space="0" w:color="auto"/>
              <w:left w:val="nil"/>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jc w:val="right"/>
              <w:textAlignment w:val="auto"/>
              <w:rPr>
                <w:rFonts w:ascii="Verdana" w:hAnsi="Verdana"/>
                <w:b/>
                <w:bCs/>
                <w:sz w:val="16"/>
                <w:lang w:eastAsia="es-MX"/>
              </w:rPr>
            </w:pPr>
            <w:r w:rsidRPr="00C06CB5">
              <w:rPr>
                <w:rFonts w:ascii="Verdana" w:hAnsi="Verdana"/>
                <w:b/>
                <w:bCs/>
                <w:sz w:val="16"/>
                <w:lang w:eastAsia="es-MX"/>
              </w:rPr>
              <w:t>31,038,770.00</w:t>
            </w:r>
          </w:p>
        </w:tc>
        <w:tc>
          <w:tcPr>
            <w:tcW w:w="1637" w:type="dxa"/>
            <w:tcBorders>
              <w:top w:val="single" w:sz="8" w:space="0" w:color="auto"/>
              <w:left w:val="nil"/>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jc w:val="right"/>
              <w:textAlignment w:val="auto"/>
              <w:rPr>
                <w:rFonts w:ascii="Verdana" w:hAnsi="Verdana"/>
                <w:b/>
                <w:bCs/>
                <w:sz w:val="16"/>
                <w:lang w:eastAsia="es-MX"/>
              </w:rPr>
            </w:pPr>
            <w:r w:rsidRPr="00C06CB5">
              <w:rPr>
                <w:rFonts w:ascii="Verdana" w:hAnsi="Verdana"/>
                <w:b/>
                <w:bCs/>
                <w:sz w:val="16"/>
                <w:lang w:eastAsia="es-MX"/>
              </w:rPr>
              <w:t>37,173,978.76</w:t>
            </w:r>
          </w:p>
        </w:tc>
        <w:tc>
          <w:tcPr>
            <w:tcW w:w="1507" w:type="dxa"/>
            <w:tcBorders>
              <w:top w:val="single" w:sz="8" w:space="0" w:color="auto"/>
              <w:left w:val="nil"/>
              <w:bottom w:val="single" w:sz="8" w:space="0" w:color="auto"/>
              <w:right w:val="single" w:sz="8" w:space="0" w:color="auto"/>
            </w:tcBorders>
            <w:shd w:val="clear" w:color="000000" w:fill="D9D9D9"/>
            <w:noWrap/>
            <w:vAlign w:val="bottom"/>
            <w:hideMark/>
          </w:tcPr>
          <w:p w:rsidR="00C06CB5" w:rsidRPr="00C06CB5" w:rsidRDefault="00C06CB5" w:rsidP="00C06CB5">
            <w:pPr>
              <w:overflowPunct/>
              <w:autoSpaceDE/>
              <w:autoSpaceDN/>
              <w:adjustRightInd/>
              <w:jc w:val="right"/>
              <w:textAlignment w:val="auto"/>
              <w:rPr>
                <w:rFonts w:ascii="Verdana" w:hAnsi="Verdana"/>
                <w:b/>
                <w:bCs/>
                <w:sz w:val="16"/>
                <w:lang w:eastAsia="es-MX"/>
              </w:rPr>
            </w:pPr>
            <w:r w:rsidRPr="00C06CB5">
              <w:rPr>
                <w:rFonts w:ascii="Verdana" w:hAnsi="Verdana"/>
                <w:b/>
                <w:bCs/>
                <w:sz w:val="16"/>
                <w:lang w:eastAsia="es-MX"/>
              </w:rPr>
              <w:t>6,135,208.76</w:t>
            </w:r>
          </w:p>
        </w:tc>
      </w:tr>
    </w:tbl>
    <w:p w:rsidR="009A4861" w:rsidRPr="00553D95" w:rsidRDefault="009A4861" w:rsidP="00DD1945">
      <w:pPr>
        <w:jc w:val="both"/>
        <w:rPr>
          <w:rFonts w:ascii="Arial" w:hAnsi="Arial" w:cs="Arial"/>
          <w:sz w:val="8"/>
        </w:rPr>
      </w:pPr>
    </w:p>
    <w:p w:rsidR="002650B2" w:rsidRDefault="002650B2" w:rsidP="00DD1945">
      <w:pPr>
        <w:jc w:val="both"/>
        <w:rPr>
          <w:rFonts w:ascii="Arial" w:hAnsi="Arial" w:cs="Arial"/>
          <w:sz w:val="16"/>
        </w:rPr>
      </w:pPr>
    </w:p>
    <w:p w:rsidR="008332FF" w:rsidRDefault="008332FF" w:rsidP="00DD1945">
      <w:pPr>
        <w:jc w:val="both"/>
        <w:rPr>
          <w:rFonts w:ascii="Arial" w:hAnsi="Arial" w:cs="Arial"/>
          <w:sz w:val="16"/>
        </w:rPr>
      </w:pPr>
    </w:p>
    <w:p w:rsidR="00235110" w:rsidRPr="00553D95" w:rsidRDefault="00235110" w:rsidP="00DD1945">
      <w:pPr>
        <w:jc w:val="both"/>
        <w:rPr>
          <w:rFonts w:ascii="Arial" w:hAnsi="Arial" w:cs="Arial"/>
          <w:sz w:val="16"/>
        </w:rPr>
      </w:pPr>
    </w:p>
    <w:p w:rsidR="002958CB" w:rsidRDefault="002958CB" w:rsidP="002C6666">
      <w:pPr>
        <w:numPr>
          <w:ilvl w:val="1"/>
          <w:numId w:val="11"/>
        </w:numPr>
        <w:jc w:val="both"/>
        <w:rPr>
          <w:rFonts w:ascii="Arial" w:hAnsi="Arial" w:cs="Arial"/>
        </w:rPr>
      </w:pPr>
      <w:r w:rsidRPr="00687631">
        <w:rPr>
          <w:rFonts w:ascii="Arial" w:hAnsi="Arial" w:cs="Arial"/>
        </w:rPr>
        <w:t xml:space="preserve">Los Materiales y Suministros </w:t>
      </w:r>
      <w:r w:rsidR="00B634DA">
        <w:rPr>
          <w:rFonts w:ascii="Arial" w:hAnsi="Arial" w:cs="Arial"/>
        </w:rPr>
        <w:t>al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42"/>
        <w:gridCol w:w="1541"/>
        <w:gridCol w:w="1541"/>
        <w:gridCol w:w="1378"/>
      </w:tblGrid>
      <w:tr w:rsidR="0031185F" w:rsidRPr="0031185F" w:rsidTr="0031185F">
        <w:trPr>
          <w:trHeight w:val="205"/>
          <w:tblHeader/>
        </w:trPr>
        <w:tc>
          <w:tcPr>
            <w:tcW w:w="394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1185F" w:rsidRPr="0031185F" w:rsidRDefault="0031185F" w:rsidP="0031185F">
            <w:pPr>
              <w:overflowPunct/>
              <w:autoSpaceDE/>
              <w:autoSpaceDN/>
              <w:adjustRightInd/>
              <w:jc w:val="center"/>
              <w:textAlignment w:val="auto"/>
              <w:rPr>
                <w:rFonts w:ascii="Verdana" w:hAnsi="Verdana"/>
                <w:b/>
                <w:bCs/>
                <w:sz w:val="16"/>
                <w:lang w:eastAsia="es-MX"/>
              </w:rPr>
            </w:pPr>
            <w:r w:rsidRPr="0031185F">
              <w:rPr>
                <w:rFonts w:ascii="Verdana" w:hAnsi="Verdana"/>
                <w:b/>
                <w:bCs/>
                <w:sz w:val="16"/>
                <w:lang w:eastAsia="es-MX"/>
              </w:rPr>
              <w:t>CONCEPTO</w:t>
            </w:r>
          </w:p>
        </w:tc>
        <w:tc>
          <w:tcPr>
            <w:tcW w:w="1541" w:type="dxa"/>
            <w:tcBorders>
              <w:top w:val="single" w:sz="8" w:space="0" w:color="auto"/>
              <w:left w:val="nil"/>
              <w:bottom w:val="single" w:sz="8" w:space="0" w:color="auto"/>
              <w:right w:val="single" w:sz="8" w:space="0" w:color="auto"/>
            </w:tcBorders>
            <w:shd w:val="clear" w:color="000000" w:fill="C0C0C0"/>
            <w:noWrap/>
            <w:vAlign w:val="bottom"/>
            <w:hideMark/>
          </w:tcPr>
          <w:p w:rsidR="0031185F" w:rsidRPr="0031185F" w:rsidRDefault="0031185F" w:rsidP="0031185F">
            <w:pPr>
              <w:overflowPunct/>
              <w:autoSpaceDE/>
              <w:autoSpaceDN/>
              <w:adjustRightInd/>
              <w:jc w:val="center"/>
              <w:textAlignment w:val="auto"/>
              <w:rPr>
                <w:rFonts w:ascii="Verdana" w:hAnsi="Verdana"/>
                <w:b/>
                <w:bCs/>
                <w:sz w:val="16"/>
                <w:lang w:eastAsia="es-MX"/>
              </w:rPr>
            </w:pPr>
            <w:r w:rsidRPr="0031185F">
              <w:rPr>
                <w:rFonts w:ascii="Verdana" w:hAnsi="Verdana"/>
                <w:b/>
                <w:bCs/>
                <w:sz w:val="16"/>
                <w:lang w:eastAsia="es-MX"/>
              </w:rPr>
              <w:t>MAYO</w:t>
            </w:r>
          </w:p>
        </w:tc>
        <w:tc>
          <w:tcPr>
            <w:tcW w:w="1541" w:type="dxa"/>
            <w:tcBorders>
              <w:top w:val="single" w:sz="8" w:space="0" w:color="auto"/>
              <w:left w:val="nil"/>
              <w:bottom w:val="single" w:sz="8" w:space="0" w:color="auto"/>
              <w:right w:val="single" w:sz="8" w:space="0" w:color="auto"/>
            </w:tcBorders>
            <w:shd w:val="clear" w:color="000000" w:fill="C0C0C0"/>
            <w:noWrap/>
            <w:vAlign w:val="bottom"/>
            <w:hideMark/>
          </w:tcPr>
          <w:p w:rsidR="0031185F" w:rsidRPr="0031185F" w:rsidRDefault="0031185F" w:rsidP="0031185F">
            <w:pPr>
              <w:overflowPunct/>
              <w:autoSpaceDE/>
              <w:autoSpaceDN/>
              <w:adjustRightInd/>
              <w:jc w:val="center"/>
              <w:textAlignment w:val="auto"/>
              <w:rPr>
                <w:rFonts w:ascii="Verdana" w:hAnsi="Verdana"/>
                <w:b/>
                <w:bCs/>
                <w:sz w:val="16"/>
                <w:lang w:eastAsia="es-MX"/>
              </w:rPr>
            </w:pPr>
            <w:r w:rsidRPr="0031185F">
              <w:rPr>
                <w:rFonts w:ascii="Verdana" w:hAnsi="Verdana"/>
                <w:b/>
                <w:bCs/>
                <w:sz w:val="16"/>
                <w:lang w:eastAsia="es-MX"/>
              </w:rPr>
              <w:t>JUNIO</w:t>
            </w:r>
          </w:p>
        </w:tc>
        <w:tc>
          <w:tcPr>
            <w:tcW w:w="1378" w:type="dxa"/>
            <w:tcBorders>
              <w:top w:val="single" w:sz="8" w:space="0" w:color="auto"/>
              <w:left w:val="nil"/>
              <w:bottom w:val="single" w:sz="8" w:space="0" w:color="auto"/>
              <w:right w:val="single" w:sz="8" w:space="0" w:color="auto"/>
            </w:tcBorders>
            <w:shd w:val="clear" w:color="000000" w:fill="C0C0C0"/>
            <w:noWrap/>
            <w:vAlign w:val="bottom"/>
            <w:hideMark/>
          </w:tcPr>
          <w:p w:rsidR="0031185F" w:rsidRPr="0031185F" w:rsidRDefault="0031185F" w:rsidP="0031185F">
            <w:pPr>
              <w:overflowPunct/>
              <w:autoSpaceDE/>
              <w:autoSpaceDN/>
              <w:adjustRightInd/>
              <w:jc w:val="center"/>
              <w:textAlignment w:val="auto"/>
              <w:rPr>
                <w:rFonts w:ascii="Verdana" w:hAnsi="Verdana"/>
                <w:b/>
                <w:bCs/>
                <w:sz w:val="16"/>
                <w:lang w:eastAsia="es-MX"/>
              </w:rPr>
            </w:pPr>
            <w:r w:rsidRPr="0031185F">
              <w:rPr>
                <w:rFonts w:ascii="Verdana" w:hAnsi="Verdana"/>
                <w:b/>
                <w:bCs/>
                <w:sz w:val="16"/>
                <w:lang w:eastAsia="es-MX"/>
              </w:rPr>
              <w:t>VARIACION</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COMBUSTIBLES, LUBRICANTES Y ADITIVOS PARA VEHÍCULO</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389,060.59</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524,938.67</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135,878.08</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MATERIALES, ACCESORIOS Y SUMINISTROS DE LABORATORI</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85,213.52</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190,099.46</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104,885.94</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VESTUARIO Y UNIFORMES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9,720.80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105,687.60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95,966.80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PRODUCTOS ALIMENTICIOS PARA EL PERSONAL EN LAS INS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123,425.76</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196,950.97</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73,525.21</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MATERIALES, ÚTILES Y EQUIPOS MENORES DE OFICINA</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380,199.35</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420,055.78</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39,856.43</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 ELÉCTRICO Y ELECTRÓNICO</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17,653.11</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54,978.17</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37,325.06</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 DE LIMPIEZA</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132,878.81</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163,071.64</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30,192.83</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MATERIALES, ÚTILES Y EQUIPOS MENORES DE TECNOLOGÍA</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59,766.97</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88,636.39</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28,869.42</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HERRAMIENTAS MENORES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69,200.10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86,760.98</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17,560.88</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OTROS MATERIALES Y ARTÍCULOS DE CONSTRUCCIÓN Y REP</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191,392.96</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202,039.02</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10,646.06</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REFACCIONES Y ACCESORIOS MENORES DE EQUIPO DE CÓMP</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198,321.80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207,895.94</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9,574.14</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ARTÍCULOS METÁLICOS PARA LA CONSTRUCCIÓN</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54,292.00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63,266.41</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8,974.41</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lastRenderedPageBreak/>
              <w:t>OTROS PRODUCTOS QUÍMICOS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290.00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8,201.20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7,911.20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 IMPRESO E INFORMACIÓN DIGITAL</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14,036.00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20,936.00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6,900.00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MATERIALES COMPLEMENTARIOS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10,385.48</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16,696.06</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6,310.58</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PRODUCTOS TEXTILES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900.26</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3,650.33</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2,750.07</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MEDICINAS Y PRODUCTOS FARMACÉUTICOS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18,455.60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20,059.60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1,604.00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ARTÍCULOS DEPORTIVOS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598.00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2,158.00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1,560.00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REFACCIONES Y ACCESORIOS MENORES DE EDIFICIOS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24,795.58</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26,209.69</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1,414.11</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PRENDAS DE SEGURIDAD Y PROTECCIÓN PERSONAL</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4,026.16</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4,734.18</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708.02</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CEMENTO Y PRODUCTOS DE CONCRETO</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16,456.26</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16,930.26</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474.00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MADERA Y PRODUCTOS DE MADERA</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575.00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748.50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173.50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UTENSILIOS PARA EL SERVICIO DE ALIMENTACIÓN</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1,743.00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1,743.00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0.00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PRODUCTOS MINERALES NO METÁLICOS</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47,915.00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47,915.00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0.00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CAL, YESO Y PRODUCTOS DE YESO</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1,879.20</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1,879.20</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0.00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VIDRIO Y PRODUCTOS DE VIDRIO</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6,937.21</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6,937.21</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0.00</w:t>
            </w:r>
          </w:p>
        </w:tc>
      </w:tr>
      <w:tr w:rsidR="0031185F" w:rsidRPr="0031185F" w:rsidTr="0031185F">
        <w:trPr>
          <w:trHeight w:val="194"/>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MATERIAL DE CURACIÓN Y SUTURA</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5,786.86</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5,786.86</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0.00</w:t>
            </w:r>
          </w:p>
        </w:tc>
      </w:tr>
      <w:tr w:rsidR="0031185F" w:rsidRPr="0031185F" w:rsidTr="0031185F">
        <w:trPr>
          <w:trHeight w:val="205"/>
        </w:trPr>
        <w:tc>
          <w:tcPr>
            <w:tcW w:w="3942" w:type="dxa"/>
            <w:tcBorders>
              <w:top w:val="nil"/>
              <w:left w:val="single" w:sz="8" w:space="0" w:color="auto"/>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textAlignment w:val="auto"/>
              <w:rPr>
                <w:rFonts w:ascii="Verdana" w:hAnsi="Verdana"/>
                <w:sz w:val="16"/>
                <w:lang w:eastAsia="es-MX"/>
              </w:rPr>
            </w:pPr>
            <w:r w:rsidRPr="0031185F">
              <w:rPr>
                <w:rFonts w:ascii="Verdana" w:hAnsi="Verdana"/>
                <w:sz w:val="16"/>
                <w:lang w:eastAsia="es-MX"/>
              </w:rPr>
              <w:t>REFACCIONES Y ACCESORIOS MENORES DE EQUIPO DE TRAN</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7,058.29</w:t>
            </w:r>
          </w:p>
        </w:tc>
        <w:tc>
          <w:tcPr>
            <w:tcW w:w="1541"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7,058.29</w:t>
            </w:r>
          </w:p>
        </w:tc>
        <w:tc>
          <w:tcPr>
            <w:tcW w:w="1378" w:type="dxa"/>
            <w:tcBorders>
              <w:top w:val="nil"/>
              <w:left w:val="nil"/>
              <w:bottom w:val="nil"/>
              <w:right w:val="single" w:sz="8" w:space="0" w:color="auto"/>
            </w:tcBorders>
            <w:shd w:val="clear" w:color="auto" w:fill="auto"/>
            <w:noWrap/>
            <w:vAlign w:val="bottom"/>
            <w:hideMark/>
          </w:tcPr>
          <w:p w:rsidR="0031185F" w:rsidRPr="0031185F" w:rsidRDefault="0031185F" w:rsidP="0031185F">
            <w:pPr>
              <w:overflowPunct/>
              <w:autoSpaceDE/>
              <w:autoSpaceDN/>
              <w:adjustRightInd/>
              <w:jc w:val="right"/>
              <w:textAlignment w:val="auto"/>
              <w:rPr>
                <w:rFonts w:ascii="Verdana" w:hAnsi="Verdana"/>
                <w:sz w:val="16"/>
                <w:lang w:eastAsia="es-MX"/>
              </w:rPr>
            </w:pPr>
            <w:r w:rsidRPr="0031185F">
              <w:rPr>
                <w:rFonts w:ascii="Verdana" w:hAnsi="Verdana"/>
                <w:sz w:val="16"/>
                <w:lang w:eastAsia="es-MX"/>
              </w:rPr>
              <w:t>0.00</w:t>
            </w:r>
          </w:p>
        </w:tc>
      </w:tr>
      <w:tr w:rsidR="0031185F" w:rsidRPr="0031185F" w:rsidTr="0031185F">
        <w:trPr>
          <w:trHeight w:val="205"/>
        </w:trPr>
        <w:tc>
          <w:tcPr>
            <w:tcW w:w="394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1185F" w:rsidRPr="0031185F" w:rsidRDefault="0031185F" w:rsidP="0031185F">
            <w:pPr>
              <w:overflowPunct/>
              <w:autoSpaceDE/>
              <w:autoSpaceDN/>
              <w:adjustRightInd/>
              <w:textAlignment w:val="auto"/>
              <w:rPr>
                <w:rFonts w:ascii="Verdana" w:hAnsi="Verdana"/>
                <w:b/>
                <w:bCs/>
                <w:sz w:val="16"/>
                <w:lang w:eastAsia="es-MX"/>
              </w:rPr>
            </w:pPr>
            <w:r w:rsidRPr="0031185F">
              <w:rPr>
                <w:rFonts w:ascii="Verdana" w:hAnsi="Verdana"/>
                <w:b/>
                <w:bCs/>
                <w:sz w:val="16"/>
                <w:lang w:eastAsia="es-MX"/>
              </w:rPr>
              <w:t>MATERIALES Y SUMINISTROS</w:t>
            </w:r>
          </w:p>
        </w:tc>
        <w:tc>
          <w:tcPr>
            <w:tcW w:w="1541" w:type="dxa"/>
            <w:tcBorders>
              <w:top w:val="single" w:sz="8" w:space="0" w:color="auto"/>
              <w:left w:val="nil"/>
              <w:bottom w:val="single" w:sz="8" w:space="0" w:color="auto"/>
              <w:right w:val="single" w:sz="8" w:space="0" w:color="auto"/>
            </w:tcBorders>
            <w:shd w:val="clear" w:color="000000" w:fill="D9D9D9"/>
            <w:noWrap/>
            <w:vAlign w:val="bottom"/>
            <w:hideMark/>
          </w:tcPr>
          <w:p w:rsidR="0031185F" w:rsidRPr="0031185F" w:rsidRDefault="0031185F" w:rsidP="0031185F">
            <w:pPr>
              <w:overflowPunct/>
              <w:autoSpaceDE/>
              <w:autoSpaceDN/>
              <w:adjustRightInd/>
              <w:jc w:val="right"/>
              <w:textAlignment w:val="auto"/>
              <w:rPr>
                <w:rFonts w:ascii="Verdana" w:hAnsi="Verdana"/>
                <w:b/>
                <w:bCs/>
                <w:sz w:val="16"/>
                <w:lang w:eastAsia="es-MX"/>
              </w:rPr>
            </w:pPr>
            <w:r w:rsidRPr="0031185F">
              <w:rPr>
                <w:rFonts w:ascii="Verdana" w:hAnsi="Verdana"/>
                <w:b/>
                <w:bCs/>
                <w:sz w:val="16"/>
                <w:lang w:eastAsia="es-MX"/>
              </w:rPr>
              <w:t>1,872,963.67</w:t>
            </w:r>
          </w:p>
        </w:tc>
        <w:tc>
          <w:tcPr>
            <w:tcW w:w="1541" w:type="dxa"/>
            <w:tcBorders>
              <w:top w:val="single" w:sz="8" w:space="0" w:color="auto"/>
              <w:left w:val="nil"/>
              <w:bottom w:val="single" w:sz="8" w:space="0" w:color="auto"/>
              <w:right w:val="single" w:sz="8" w:space="0" w:color="auto"/>
            </w:tcBorders>
            <w:shd w:val="clear" w:color="000000" w:fill="D9D9D9"/>
            <w:noWrap/>
            <w:vAlign w:val="bottom"/>
            <w:hideMark/>
          </w:tcPr>
          <w:p w:rsidR="0031185F" w:rsidRPr="0031185F" w:rsidRDefault="0031185F" w:rsidP="0031185F">
            <w:pPr>
              <w:overflowPunct/>
              <w:autoSpaceDE/>
              <w:autoSpaceDN/>
              <w:adjustRightInd/>
              <w:jc w:val="right"/>
              <w:textAlignment w:val="auto"/>
              <w:rPr>
                <w:rFonts w:ascii="Verdana" w:hAnsi="Verdana"/>
                <w:b/>
                <w:bCs/>
                <w:sz w:val="16"/>
                <w:lang w:eastAsia="es-MX"/>
              </w:rPr>
            </w:pPr>
            <w:r w:rsidRPr="0031185F">
              <w:rPr>
                <w:rFonts w:ascii="Verdana" w:hAnsi="Verdana"/>
                <w:b/>
                <w:bCs/>
                <w:sz w:val="16"/>
                <w:lang w:eastAsia="es-MX"/>
              </w:rPr>
              <w:t>2,496,024.41</w:t>
            </w:r>
          </w:p>
        </w:tc>
        <w:tc>
          <w:tcPr>
            <w:tcW w:w="1378" w:type="dxa"/>
            <w:tcBorders>
              <w:top w:val="single" w:sz="8" w:space="0" w:color="auto"/>
              <w:left w:val="nil"/>
              <w:bottom w:val="single" w:sz="8" w:space="0" w:color="auto"/>
              <w:right w:val="single" w:sz="8" w:space="0" w:color="auto"/>
            </w:tcBorders>
            <w:shd w:val="clear" w:color="000000" w:fill="D9D9D9"/>
            <w:noWrap/>
            <w:vAlign w:val="bottom"/>
            <w:hideMark/>
          </w:tcPr>
          <w:p w:rsidR="0031185F" w:rsidRPr="0031185F" w:rsidRDefault="0031185F" w:rsidP="0031185F">
            <w:pPr>
              <w:overflowPunct/>
              <w:autoSpaceDE/>
              <w:autoSpaceDN/>
              <w:adjustRightInd/>
              <w:jc w:val="right"/>
              <w:textAlignment w:val="auto"/>
              <w:rPr>
                <w:rFonts w:ascii="Verdana" w:hAnsi="Verdana"/>
                <w:b/>
                <w:bCs/>
                <w:sz w:val="16"/>
                <w:lang w:eastAsia="es-MX"/>
              </w:rPr>
            </w:pPr>
            <w:r w:rsidRPr="0031185F">
              <w:rPr>
                <w:rFonts w:ascii="Verdana" w:hAnsi="Verdana"/>
                <w:b/>
                <w:bCs/>
                <w:sz w:val="16"/>
                <w:lang w:eastAsia="es-MX"/>
              </w:rPr>
              <w:t>623,060.74</w:t>
            </w:r>
          </w:p>
        </w:tc>
      </w:tr>
    </w:tbl>
    <w:p w:rsidR="008332FF" w:rsidRDefault="008332FF" w:rsidP="00230F39">
      <w:pPr>
        <w:ind w:left="792"/>
        <w:jc w:val="both"/>
        <w:rPr>
          <w:rFonts w:ascii="Arial" w:hAnsi="Arial" w:cs="Arial"/>
        </w:rPr>
      </w:pPr>
    </w:p>
    <w:p w:rsidR="00235110" w:rsidRDefault="00235110"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Default="00624859" w:rsidP="002C6666">
      <w:pPr>
        <w:numPr>
          <w:ilvl w:val="1"/>
          <w:numId w:val="12"/>
        </w:numPr>
        <w:jc w:val="both"/>
        <w:rPr>
          <w:rFonts w:ascii="Arial" w:hAnsi="Arial" w:cs="Arial"/>
        </w:rPr>
      </w:pPr>
      <w:r w:rsidRPr="00687631">
        <w:rPr>
          <w:rFonts w:ascii="Arial" w:hAnsi="Arial" w:cs="Arial"/>
        </w:rPr>
        <w:t xml:space="preserve">Los </w:t>
      </w:r>
      <w:r w:rsidRPr="00C901CD">
        <w:rPr>
          <w:rFonts w:ascii="Arial" w:hAnsi="Arial" w:cs="Arial"/>
        </w:rPr>
        <w:t xml:space="preserve">Servicios Generales </w:t>
      </w:r>
      <w:r w:rsidR="00B634DA">
        <w:rPr>
          <w:rFonts w:ascii="Arial" w:hAnsi="Arial" w:cs="Arial"/>
        </w:rPr>
        <w:t>al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Pr>
          <w:rFonts w:ascii="Arial" w:hAnsi="Arial" w:cs="Arial"/>
        </w:rPr>
        <w:t xml:space="preserve"> </w:t>
      </w:r>
      <w:r w:rsidRPr="00C901CD">
        <w:rPr>
          <w:rFonts w:ascii="Arial" w:hAnsi="Arial" w:cs="Arial"/>
        </w:rPr>
        <w:t>se integran como sigue</w:t>
      </w:r>
      <w:r w:rsidRPr="00687631">
        <w:rPr>
          <w:rFonts w:ascii="Arial" w:hAnsi="Arial" w:cs="Arial"/>
        </w:rPr>
        <w:t>:</w:t>
      </w:r>
    </w:p>
    <w:p w:rsidR="00624859" w:rsidRDefault="00624859" w:rsidP="00624859">
      <w:pPr>
        <w:ind w:left="792"/>
        <w:jc w:val="both"/>
        <w:rPr>
          <w:rFonts w:ascii="Arial" w:hAnsi="Arial" w:cs="Arial"/>
        </w:rPr>
      </w:pPr>
    </w:p>
    <w:p w:rsidR="008332FF" w:rsidRDefault="008332FF" w:rsidP="0062485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752"/>
        <w:gridCol w:w="1507"/>
        <w:gridCol w:w="1636"/>
        <w:gridCol w:w="1507"/>
      </w:tblGrid>
      <w:tr w:rsidR="0001355F" w:rsidRPr="0001355F" w:rsidTr="0001355F">
        <w:trPr>
          <w:trHeight w:val="235"/>
          <w:tblHeader/>
        </w:trPr>
        <w:tc>
          <w:tcPr>
            <w:tcW w:w="3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1355F" w:rsidRPr="0001355F" w:rsidRDefault="0001355F" w:rsidP="0001355F">
            <w:pPr>
              <w:overflowPunct/>
              <w:autoSpaceDE/>
              <w:autoSpaceDN/>
              <w:adjustRightInd/>
              <w:jc w:val="center"/>
              <w:textAlignment w:val="auto"/>
              <w:rPr>
                <w:rFonts w:ascii="Verdana" w:hAnsi="Verdana"/>
                <w:b/>
                <w:bCs/>
                <w:sz w:val="16"/>
                <w:lang w:eastAsia="es-MX"/>
              </w:rPr>
            </w:pPr>
            <w:r w:rsidRPr="0001355F">
              <w:rPr>
                <w:rFonts w:ascii="Verdana" w:hAnsi="Verdana"/>
                <w:b/>
                <w:bCs/>
                <w:sz w:val="16"/>
                <w:lang w:eastAsia="es-MX"/>
              </w:rPr>
              <w:t>CONCEPTO</w:t>
            </w:r>
          </w:p>
        </w:tc>
        <w:tc>
          <w:tcPr>
            <w:tcW w:w="1507" w:type="dxa"/>
            <w:tcBorders>
              <w:top w:val="single" w:sz="8" w:space="0" w:color="auto"/>
              <w:left w:val="nil"/>
              <w:bottom w:val="single" w:sz="8" w:space="0" w:color="auto"/>
              <w:right w:val="single" w:sz="8" w:space="0" w:color="auto"/>
            </w:tcBorders>
            <w:shd w:val="clear" w:color="000000" w:fill="C0C0C0"/>
            <w:noWrap/>
            <w:vAlign w:val="bottom"/>
            <w:hideMark/>
          </w:tcPr>
          <w:p w:rsidR="0001355F" w:rsidRPr="0001355F" w:rsidRDefault="0001355F" w:rsidP="0001355F">
            <w:pPr>
              <w:overflowPunct/>
              <w:autoSpaceDE/>
              <w:autoSpaceDN/>
              <w:adjustRightInd/>
              <w:jc w:val="center"/>
              <w:textAlignment w:val="auto"/>
              <w:rPr>
                <w:rFonts w:ascii="Verdana" w:hAnsi="Verdana"/>
                <w:b/>
                <w:bCs/>
                <w:sz w:val="16"/>
                <w:lang w:eastAsia="es-MX"/>
              </w:rPr>
            </w:pPr>
            <w:r w:rsidRPr="0001355F">
              <w:rPr>
                <w:rFonts w:ascii="Verdana" w:hAnsi="Verdana"/>
                <w:b/>
                <w:bCs/>
                <w:sz w:val="16"/>
                <w:lang w:eastAsia="es-MX"/>
              </w:rPr>
              <w:t>MAYO</w:t>
            </w:r>
          </w:p>
        </w:tc>
        <w:tc>
          <w:tcPr>
            <w:tcW w:w="1636" w:type="dxa"/>
            <w:tcBorders>
              <w:top w:val="single" w:sz="8" w:space="0" w:color="auto"/>
              <w:left w:val="nil"/>
              <w:bottom w:val="single" w:sz="8" w:space="0" w:color="auto"/>
              <w:right w:val="single" w:sz="8" w:space="0" w:color="auto"/>
            </w:tcBorders>
            <w:shd w:val="clear" w:color="000000" w:fill="C0C0C0"/>
            <w:noWrap/>
            <w:vAlign w:val="bottom"/>
            <w:hideMark/>
          </w:tcPr>
          <w:p w:rsidR="0001355F" w:rsidRPr="0001355F" w:rsidRDefault="0001355F" w:rsidP="0001355F">
            <w:pPr>
              <w:overflowPunct/>
              <w:autoSpaceDE/>
              <w:autoSpaceDN/>
              <w:adjustRightInd/>
              <w:jc w:val="center"/>
              <w:textAlignment w:val="auto"/>
              <w:rPr>
                <w:rFonts w:ascii="Verdana" w:hAnsi="Verdana"/>
                <w:b/>
                <w:bCs/>
                <w:sz w:val="16"/>
                <w:lang w:eastAsia="es-MX"/>
              </w:rPr>
            </w:pPr>
            <w:r w:rsidRPr="0001355F">
              <w:rPr>
                <w:rFonts w:ascii="Verdana" w:hAnsi="Verdana"/>
                <w:b/>
                <w:bCs/>
                <w:sz w:val="16"/>
                <w:lang w:eastAsia="es-MX"/>
              </w:rPr>
              <w:t>JUNIO</w:t>
            </w:r>
          </w:p>
        </w:tc>
        <w:tc>
          <w:tcPr>
            <w:tcW w:w="1507" w:type="dxa"/>
            <w:tcBorders>
              <w:top w:val="single" w:sz="8" w:space="0" w:color="auto"/>
              <w:left w:val="nil"/>
              <w:bottom w:val="single" w:sz="8" w:space="0" w:color="auto"/>
              <w:right w:val="single" w:sz="8" w:space="0" w:color="auto"/>
            </w:tcBorders>
            <w:shd w:val="clear" w:color="000000" w:fill="C0C0C0"/>
            <w:noWrap/>
            <w:vAlign w:val="bottom"/>
            <w:hideMark/>
          </w:tcPr>
          <w:p w:rsidR="0001355F" w:rsidRPr="0001355F" w:rsidRDefault="0001355F" w:rsidP="0001355F">
            <w:pPr>
              <w:overflowPunct/>
              <w:autoSpaceDE/>
              <w:autoSpaceDN/>
              <w:adjustRightInd/>
              <w:jc w:val="center"/>
              <w:textAlignment w:val="auto"/>
              <w:rPr>
                <w:rFonts w:ascii="Verdana" w:hAnsi="Verdana"/>
                <w:b/>
                <w:bCs/>
                <w:sz w:val="16"/>
                <w:lang w:eastAsia="es-MX"/>
              </w:rPr>
            </w:pPr>
            <w:r w:rsidRPr="0001355F">
              <w:rPr>
                <w:rFonts w:ascii="Verdana" w:hAnsi="Verdana"/>
                <w:b/>
                <w:bCs/>
                <w:sz w:val="16"/>
                <w:lang w:eastAsia="es-MX"/>
              </w:rPr>
              <w:t>VARIACION</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CONSULTORÍA ADMINISTRATIVA Y PROCESOS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3,773,768.81</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4,978,499.51</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1,204,730.70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LIMPIEZA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687,820.84</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947,602.84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259,782.00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GASTOS DE ORDEN SOCIAL Y CULTURAL</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210,709.87</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405,985.81</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195,275.94</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ARRENDAMIENTO DE ACTIVOS INTANGIBLES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385,499.12</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533,480.20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147,981.08</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VIGILANCIA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362,132.74</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479,426.14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117,293.40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IMPUESTO SOBRE NÓMINAS Y OTROS QUE SE DERIVEN DE U</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533,285.29</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631,538.67</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98,253.38</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ENERGÍA ELÉCTRICA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458,986.00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555,083.00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96,097.00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SEGUROS DE BIENES PATRIMONIALES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81,755.64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81,755.64</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TELEFONÍA TRADICIONAL</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319,189.00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382,634.00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63,445.00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ARRENDAMIENTO DE MAQUINARIA, OTROS EQUIPOS Y HERRA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2,000.04</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57,680.04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55,680.00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CAPACITACIÓN</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69,299.85</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124,299.85</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55,000.00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DIFUSIÓN POR RADIO, TELEVISIÓN Y OTROS MEDIOS DE M</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27,088.96</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73,167.64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46,078.68</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AGUA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262,898.60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308,445.20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45,546.60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VIÁTICOS NACIONALES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195,159.09</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238,202.65</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43,043.56</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REPARACIÓN Y MANTENIMIENTO DE EQUIPO DE TRANSPORTE</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43,201.96</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81,817.51</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38,615.55</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ARRENDAMIENTO DE EQUIPO DE TRANSPORTE</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79,583.99</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111,315.99</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31,732.00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 DE FOTOCOPIADO, DIGITALIZACIÓN E IMPRESIÓ</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105,989.45</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136,130.09</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30,140.64</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IMPUESTOS Y DERECHOS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650,906.00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671,286.44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20,380.44</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FINANCIEROS Y BANCARIOS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155,224.41</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175,202.55</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19,978.14</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lastRenderedPageBreak/>
              <w:t>ARRENDAMIENTO DE MOBILIARIO Y EQUIPO DE ADMINISTRA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8,326.48</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24,566.48</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16,240.00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PASAJES AÉREOS NACIONALES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1,662.94</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16,149.94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14,487.00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PASAJES TERRRESTRES NACIONALES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44,327.90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56,126.19</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11,798.29</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POSTALES Y TELEGRÁFICOS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9,698.09</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17,524.96</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7,826.87</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TELEFONÍA CELULAR</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25,263.98</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32,998.40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7,734.42</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IMPRESIONES DE DOCUMENTOS OFICIALES PARA LA PRESTA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6,380.00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6,380.00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PROFESIONALES, CIENTÍFICOS Y TÉCNICOS IN</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9,746.80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13,493.60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3,746.80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CONSERVACIÓN Y MANTENIMIENTO MENOR DE INMUEBLES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41,294.60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44,852.97</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3,558.37</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MANTENIMIENTO Y CONSERVACIÓN DE MOBILIARIO Y EQUIP</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3,574.29</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7,118.29</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3,544.00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ACCESO DE INTERNET, REDES Y PROCESAMI</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12,358.00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15,380.00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3,022.00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INSTALACIÓN, REPARACIÓN Y MANTENIMIENTO DE MAQUINA</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106,580.80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109,372.80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2,792.00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CONSULTORÍA EN TECNOLOGÍAS DE LA INFO</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12,115.04</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13,159.04</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1,044.00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GASTOS DE REPRESENTACIÓN</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15,352.55</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16,142.55</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790.00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ARRENDAMIENTO DE EDIFICIOS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928.00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928.00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LEGALES, DE CONTABILIDAD, AUDITORÍA Y RE</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91,400.15</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91,400.15</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DE DISEÑO, ARQUITECTURA, INGENEIRIA Y AC</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12,006.00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12,006.00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FLETES Y MANIOBRAS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200.01</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200.01</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SERVICIOS INTEGRALES DE TRASLADO Y VIÁTICOS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353,292.52</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353,292.52</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22"/>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CONGRESOS Y CONVENCIONES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34,800.00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34,800.00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35"/>
        </w:trPr>
        <w:tc>
          <w:tcPr>
            <w:tcW w:w="3752" w:type="dxa"/>
            <w:tcBorders>
              <w:top w:val="nil"/>
              <w:left w:val="single" w:sz="8" w:space="0" w:color="auto"/>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textAlignment w:val="auto"/>
              <w:rPr>
                <w:rFonts w:ascii="Verdana" w:hAnsi="Verdana"/>
                <w:sz w:val="16"/>
                <w:lang w:eastAsia="es-MX"/>
              </w:rPr>
            </w:pPr>
            <w:r w:rsidRPr="0001355F">
              <w:rPr>
                <w:rFonts w:ascii="Verdana" w:hAnsi="Verdana"/>
                <w:sz w:val="16"/>
                <w:lang w:eastAsia="es-MX"/>
              </w:rPr>
              <w:t>EXPOSICIONES</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4,000.00</w:t>
            </w:r>
          </w:p>
        </w:tc>
        <w:tc>
          <w:tcPr>
            <w:tcW w:w="1636"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4,000.00</w:t>
            </w:r>
          </w:p>
        </w:tc>
        <w:tc>
          <w:tcPr>
            <w:tcW w:w="1507" w:type="dxa"/>
            <w:tcBorders>
              <w:top w:val="nil"/>
              <w:left w:val="nil"/>
              <w:bottom w:val="nil"/>
              <w:right w:val="single" w:sz="8" w:space="0" w:color="auto"/>
            </w:tcBorders>
            <w:shd w:val="clear" w:color="auto" w:fill="auto"/>
            <w:noWrap/>
            <w:vAlign w:val="bottom"/>
            <w:hideMark/>
          </w:tcPr>
          <w:p w:rsidR="0001355F" w:rsidRPr="0001355F" w:rsidRDefault="0001355F" w:rsidP="0001355F">
            <w:pPr>
              <w:overflowPunct/>
              <w:autoSpaceDE/>
              <w:autoSpaceDN/>
              <w:adjustRightInd/>
              <w:jc w:val="right"/>
              <w:textAlignment w:val="auto"/>
              <w:rPr>
                <w:rFonts w:ascii="Verdana" w:hAnsi="Verdana"/>
                <w:sz w:val="16"/>
                <w:lang w:eastAsia="es-MX"/>
              </w:rPr>
            </w:pPr>
            <w:r w:rsidRPr="0001355F">
              <w:rPr>
                <w:rFonts w:ascii="Verdana" w:hAnsi="Verdana"/>
                <w:sz w:val="16"/>
                <w:lang w:eastAsia="es-MX"/>
              </w:rPr>
              <w:t>0.00</w:t>
            </w:r>
          </w:p>
        </w:tc>
      </w:tr>
      <w:tr w:rsidR="0001355F" w:rsidRPr="0001355F" w:rsidTr="0001355F">
        <w:trPr>
          <w:trHeight w:val="235"/>
        </w:trPr>
        <w:tc>
          <w:tcPr>
            <w:tcW w:w="375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1355F" w:rsidRPr="0001355F" w:rsidRDefault="0001355F" w:rsidP="0001355F">
            <w:pPr>
              <w:overflowPunct/>
              <w:autoSpaceDE/>
              <w:autoSpaceDN/>
              <w:adjustRightInd/>
              <w:textAlignment w:val="auto"/>
              <w:rPr>
                <w:rFonts w:ascii="Verdana" w:hAnsi="Verdana"/>
                <w:b/>
                <w:bCs/>
                <w:sz w:val="16"/>
                <w:lang w:eastAsia="es-MX"/>
              </w:rPr>
            </w:pPr>
            <w:r w:rsidRPr="0001355F">
              <w:rPr>
                <w:rFonts w:ascii="Verdana" w:hAnsi="Verdana"/>
                <w:b/>
                <w:bCs/>
                <w:sz w:val="16"/>
                <w:lang w:eastAsia="es-MX"/>
              </w:rPr>
              <w:t>SERVICIOS GENERALES</w:t>
            </w:r>
          </w:p>
        </w:tc>
        <w:tc>
          <w:tcPr>
            <w:tcW w:w="1507" w:type="dxa"/>
            <w:tcBorders>
              <w:top w:val="single" w:sz="8" w:space="0" w:color="auto"/>
              <w:left w:val="nil"/>
              <w:bottom w:val="single" w:sz="8" w:space="0" w:color="auto"/>
              <w:right w:val="single" w:sz="8" w:space="0" w:color="auto"/>
            </w:tcBorders>
            <w:shd w:val="clear" w:color="000000" w:fill="D9D9D9"/>
            <w:noWrap/>
            <w:vAlign w:val="bottom"/>
            <w:hideMark/>
          </w:tcPr>
          <w:p w:rsidR="0001355F" w:rsidRPr="0001355F" w:rsidRDefault="0001355F" w:rsidP="0001355F">
            <w:pPr>
              <w:overflowPunct/>
              <w:autoSpaceDE/>
              <w:autoSpaceDN/>
              <w:adjustRightInd/>
              <w:jc w:val="right"/>
              <w:textAlignment w:val="auto"/>
              <w:rPr>
                <w:rFonts w:ascii="Verdana" w:hAnsi="Verdana"/>
                <w:b/>
                <w:bCs/>
                <w:sz w:val="16"/>
                <w:lang w:eastAsia="es-MX"/>
              </w:rPr>
            </w:pPr>
            <w:r w:rsidRPr="0001355F">
              <w:rPr>
                <w:rFonts w:ascii="Verdana" w:hAnsi="Verdana"/>
                <w:b/>
                <w:bCs/>
                <w:sz w:val="16"/>
                <w:lang w:eastAsia="es-MX"/>
              </w:rPr>
              <w:t>9,109,672.17</w:t>
            </w:r>
          </w:p>
        </w:tc>
        <w:tc>
          <w:tcPr>
            <w:tcW w:w="1636" w:type="dxa"/>
            <w:tcBorders>
              <w:top w:val="single" w:sz="8" w:space="0" w:color="auto"/>
              <w:left w:val="nil"/>
              <w:bottom w:val="single" w:sz="8" w:space="0" w:color="auto"/>
              <w:right w:val="single" w:sz="8" w:space="0" w:color="auto"/>
            </w:tcBorders>
            <w:shd w:val="clear" w:color="000000" w:fill="D9D9D9"/>
            <w:noWrap/>
            <w:vAlign w:val="bottom"/>
            <w:hideMark/>
          </w:tcPr>
          <w:p w:rsidR="0001355F" w:rsidRPr="0001355F" w:rsidRDefault="0001355F" w:rsidP="0001355F">
            <w:pPr>
              <w:overflowPunct/>
              <w:autoSpaceDE/>
              <w:autoSpaceDN/>
              <w:adjustRightInd/>
              <w:jc w:val="right"/>
              <w:textAlignment w:val="auto"/>
              <w:rPr>
                <w:rFonts w:ascii="Verdana" w:hAnsi="Verdana"/>
                <w:b/>
                <w:bCs/>
                <w:sz w:val="16"/>
                <w:lang w:eastAsia="es-MX"/>
              </w:rPr>
            </w:pPr>
            <w:r w:rsidRPr="0001355F">
              <w:rPr>
                <w:rFonts w:ascii="Verdana" w:hAnsi="Verdana"/>
                <w:b/>
                <w:bCs/>
                <w:sz w:val="16"/>
                <w:lang w:eastAsia="es-MX"/>
              </w:rPr>
              <w:t>11,843,445.67</w:t>
            </w:r>
          </w:p>
        </w:tc>
        <w:tc>
          <w:tcPr>
            <w:tcW w:w="1507" w:type="dxa"/>
            <w:tcBorders>
              <w:top w:val="single" w:sz="8" w:space="0" w:color="auto"/>
              <w:left w:val="nil"/>
              <w:bottom w:val="single" w:sz="8" w:space="0" w:color="auto"/>
              <w:right w:val="single" w:sz="8" w:space="0" w:color="auto"/>
            </w:tcBorders>
            <w:shd w:val="clear" w:color="000000" w:fill="D9D9D9"/>
            <w:noWrap/>
            <w:vAlign w:val="bottom"/>
            <w:hideMark/>
          </w:tcPr>
          <w:p w:rsidR="0001355F" w:rsidRPr="0001355F" w:rsidRDefault="0001355F" w:rsidP="0001355F">
            <w:pPr>
              <w:overflowPunct/>
              <w:autoSpaceDE/>
              <w:autoSpaceDN/>
              <w:adjustRightInd/>
              <w:jc w:val="right"/>
              <w:textAlignment w:val="auto"/>
              <w:rPr>
                <w:rFonts w:ascii="Verdana" w:hAnsi="Verdana"/>
                <w:b/>
                <w:bCs/>
                <w:sz w:val="16"/>
                <w:lang w:eastAsia="es-MX"/>
              </w:rPr>
            </w:pPr>
            <w:r w:rsidRPr="0001355F">
              <w:rPr>
                <w:rFonts w:ascii="Verdana" w:hAnsi="Verdana"/>
                <w:b/>
                <w:bCs/>
                <w:sz w:val="16"/>
                <w:lang w:eastAsia="es-MX"/>
              </w:rPr>
              <w:t>2,733,773.50</w:t>
            </w:r>
          </w:p>
        </w:tc>
      </w:tr>
    </w:tbl>
    <w:p w:rsidR="002650B2" w:rsidRPr="00CD65C6" w:rsidRDefault="002650B2" w:rsidP="00624859">
      <w:pPr>
        <w:overflowPunct/>
        <w:autoSpaceDE/>
        <w:autoSpaceDN/>
        <w:adjustRightInd/>
        <w:textAlignment w:val="auto"/>
        <w:rPr>
          <w:rFonts w:ascii="Arial" w:hAnsi="Arial" w:cs="Arial"/>
          <w:sz w:val="4"/>
        </w:rPr>
      </w:pPr>
    </w:p>
    <w:p w:rsidR="000E493F" w:rsidRDefault="000E493F" w:rsidP="00624859">
      <w:pPr>
        <w:overflowPunct/>
        <w:autoSpaceDE/>
        <w:autoSpaceDN/>
        <w:adjustRightInd/>
        <w:textAlignment w:val="auto"/>
        <w:rPr>
          <w:rFonts w:ascii="Arial" w:hAnsi="Arial" w:cs="Arial"/>
          <w:sz w:val="16"/>
        </w:rPr>
      </w:pPr>
    </w:p>
    <w:p w:rsidR="008332FF" w:rsidRDefault="008332FF" w:rsidP="00624859">
      <w:pPr>
        <w:overflowPunct/>
        <w:autoSpaceDE/>
        <w:autoSpaceDN/>
        <w:adjustRightInd/>
        <w:textAlignment w:val="auto"/>
        <w:rPr>
          <w:rFonts w:ascii="Arial" w:hAnsi="Arial" w:cs="Arial"/>
          <w:sz w:val="16"/>
        </w:rPr>
      </w:pPr>
    </w:p>
    <w:p w:rsidR="0030183B" w:rsidRDefault="0030183B" w:rsidP="00370A5C">
      <w:pPr>
        <w:numPr>
          <w:ilvl w:val="1"/>
          <w:numId w:val="12"/>
        </w:numPr>
        <w:jc w:val="both"/>
        <w:rPr>
          <w:rFonts w:ascii="Arial" w:hAnsi="Arial" w:cs="Arial"/>
        </w:rPr>
      </w:pPr>
      <w:r w:rsidRPr="00687631">
        <w:rPr>
          <w:rFonts w:ascii="Arial" w:hAnsi="Arial" w:cs="Arial"/>
        </w:rPr>
        <w:t xml:space="preserve">Las Ayudas Sociales </w:t>
      </w:r>
      <w:r w:rsidR="00B634DA">
        <w:rPr>
          <w:rFonts w:ascii="Arial" w:hAnsi="Arial" w:cs="Arial"/>
        </w:rPr>
        <w:t>a</w:t>
      </w:r>
      <w:r w:rsidR="00370A5C">
        <w:rPr>
          <w:rFonts w:ascii="Arial" w:hAnsi="Arial" w:cs="Arial"/>
        </w:rPr>
        <w:t>l</w:t>
      </w:r>
      <w:r w:rsidR="00071761">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492CE5" w:rsidRPr="00370A5C">
        <w:rPr>
          <w:rFonts w:ascii="Arial" w:hAnsi="Arial" w:cs="Arial"/>
        </w:rPr>
        <w:t xml:space="preserve"> </w:t>
      </w:r>
      <w:r w:rsidRPr="00370A5C">
        <w:rPr>
          <w:rFonts w:ascii="Arial" w:hAnsi="Arial" w:cs="Arial"/>
        </w:rPr>
        <w:t>se integran como sigue:</w:t>
      </w:r>
    </w:p>
    <w:p w:rsidR="000E493F" w:rsidRDefault="000E493F" w:rsidP="00A74657">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19"/>
        <w:gridCol w:w="1549"/>
        <w:gridCol w:w="1549"/>
        <w:gridCol w:w="1385"/>
      </w:tblGrid>
      <w:tr w:rsidR="00920B99" w:rsidRPr="00920B99" w:rsidTr="00920B99">
        <w:trPr>
          <w:trHeight w:val="244"/>
        </w:trPr>
        <w:tc>
          <w:tcPr>
            <w:tcW w:w="391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CONCEPTO</w:t>
            </w:r>
          </w:p>
        </w:tc>
        <w:tc>
          <w:tcPr>
            <w:tcW w:w="1549"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MAYO</w:t>
            </w:r>
          </w:p>
        </w:tc>
        <w:tc>
          <w:tcPr>
            <w:tcW w:w="1549"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JUNIO</w:t>
            </w:r>
          </w:p>
        </w:tc>
        <w:tc>
          <w:tcPr>
            <w:tcW w:w="1385"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VARIACION</w:t>
            </w:r>
          </w:p>
        </w:tc>
      </w:tr>
      <w:tr w:rsidR="00920B99" w:rsidRPr="00920B99" w:rsidTr="00920B99">
        <w:trPr>
          <w:trHeight w:val="230"/>
        </w:trPr>
        <w:tc>
          <w:tcPr>
            <w:tcW w:w="3919"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OTRAS BECAS Y AYUDAS PARA PROGRAMAS DE CAPACITACIÓ</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382,960.00</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485,923.00</w:t>
            </w:r>
          </w:p>
        </w:tc>
        <w:tc>
          <w:tcPr>
            <w:tcW w:w="138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102,963.00</w:t>
            </w:r>
          </w:p>
        </w:tc>
      </w:tr>
      <w:tr w:rsidR="00920B99" w:rsidRPr="00920B99" w:rsidTr="00920B99">
        <w:trPr>
          <w:trHeight w:val="230"/>
        </w:trPr>
        <w:tc>
          <w:tcPr>
            <w:tcW w:w="3919"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BECAS ACADÉMICAS</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0.00</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100,404.00</w:t>
            </w:r>
          </w:p>
        </w:tc>
        <w:tc>
          <w:tcPr>
            <w:tcW w:w="138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100,404.00</w:t>
            </w:r>
          </w:p>
        </w:tc>
      </w:tr>
      <w:tr w:rsidR="00920B99" w:rsidRPr="00920B99" w:rsidTr="00920B99">
        <w:trPr>
          <w:trHeight w:val="230"/>
        </w:trPr>
        <w:tc>
          <w:tcPr>
            <w:tcW w:w="3919"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BECAS HIJOS DE TRABAJADORES</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540,622.00</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638,536.00</w:t>
            </w:r>
          </w:p>
        </w:tc>
        <w:tc>
          <w:tcPr>
            <w:tcW w:w="138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97,914.00</w:t>
            </w:r>
          </w:p>
        </w:tc>
      </w:tr>
      <w:tr w:rsidR="00920B99" w:rsidRPr="00920B99" w:rsidTr="00920B99">
        <w:trPr>
          <w:trHeight w:val="230"/>
        </w:trPr>
        <w:tc>
          <w:tcPr>
            <w:tcW w:w="3919"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BECAS MADRES SOLTERAS</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141,000.00</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153,000.00</w:t>
            </w:r>
          </w:p>
        </w:tc>
        <w:tc>
          <w:tcPr>
            <w:tcW w:w="138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12,000.00</w:t>
            </w:r>
          </w:p>
        </w:tc>
      </w:tr>
      <w:tr w:rsidR="00920B99" w:rsidRPr="00920B99" w:rsidTr="00920B99">
        <w:trPr>
          <w:trHeight w:val="230"/>
        </w:trPr>
        <w:tc>
          <w:tcPr>
            <w:tcW w:w="3919"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BECAS ESPECIALES</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19,362.00</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23,162.00</w:t>
            </w:r>
          </w:p>
        </w:tc>
        <w:tc>
          <w:tcPr>
            <w:tcW w:w="138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3,800.00</w:t>
            </w:r>
          </w:p>
        </w:tc>
      </w:tr>
      <w:tr w:rsidR="00920B99" w:rsidRPr="00920B99" w:rsidTr="00920B99">
        <w:trPr>
          <w:trHeight w:val="244"/>
        </w:trPr>
        <w:tc>
          <w:tcPr>
            <w:tcW w:w="3919"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BECAS CONVENIOS</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72,587.00</w:t>
            </w:r>
          </w:p>
        </w:tc>
        <w:tc>
          <w:tcPr>
            <w:tcW w:w="1549"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75,800.00</w:t>
            </w:r>
          </w:p>
        </w:tc>
        <w:tc>
          <w:tcPr>
            <w:tcW w:w="138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3,213.00</w:t>
            </w:r>
          </w:p>
        </w:tc>
      </w:tr>
      <w:tr w:rsidR="00920B99" w:rsidRPr="00920B99" w:rsidTr="00920B99">
        <w:trPr>
          <w:trHeight w:val="244"/>
        </w:trPr>
        <w:tc>
          <w:tcPr>
            <w:tcW w:w="391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textAlignment w:val="auto"/>
              <w:rPr>
                <w:rFonts w:ascii="Verdana" w:hAnsi="Verdana"/>
                <w:b/>
                <w:bCs/>
                <w:sz w:val="16"/>
                <w:lang w:eastAsia="es-MX"/>
              </w:rPr>
            </w:pPr>
            <w:r w:rsidRPr="00920B99">
              <w:rPr>
                <w:rFonts w:ascii="Verdana" w:hAnsi="Verdana"/>
                <w:b/>
                <w:bCs/>
                <w:sz w:val="16"/>
                <w:lang w:eastAsia="es-MX"/>
              </w:rPr>
              <w:t>AYUDAS SOCIALES</w:t>
            </w:r>
          </w:p>
        </w:tc>
        <w:tc>
          <w:tcPr>
            <w:tcW w:w="1549"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1,156,531.00</w:t>
            </w:r>
          </w:p>
        </w:tc>
        <w:tc>
          <w:tcPr>
            <w:tcW w:w="1549"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1,476,825.00</w:t>
            </w:r>
          </w:p>
        </w:tc>
        <w:tc>
          <w:tcPr>
            <w:tcW w:w="1385"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320,294.00</w:t>
            </w:r>
          </w:p>
        </w:tc>
      </w:tr>
    </w:tbl>
    <w:p w:rsidR="008332FF" w:rsidRDefault="008332FF" w:rsidP="00A74657">
      <w:pPr>
        <w:jc w:val="both"/>
        <w:rPr>
          <w:rFonts w:ascii="Arial" w:hAnsi="Arial" w:cs="Arial"/>
        </w:rPr>
      </w:pPr>
    </w:p>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A672AC" w:rsidRDefault="00071761" w:rsidP="002C6666">
      <w:pPr>
        <w:numPr>
          <w:ilvl w:val="1"/>
          <w:numId w:val="12"/>
        </w:numPr>
        <w:jc w:val="both"/>
        <w:rPr>
          <w:rFonts w:ascii="Arial" w:hAnsi="Arial" w:cs="Arial"/>
        </w:rPr>
      </w:pPr>
      <w:r>
        <w:rPr>
          <w:rFonts w:ascii="Arial" w:hAnsi="Arial" w:cs="Arial"/>
        </w:rPr>
        <w:t>A</w:t>
      </w:r>
      <w:r w:rsidR="00370A5C">
        <w:rPr>
          <w:rFonts w:ascii="Arial" w:hAnsi="Arial" w:cs="Arial"/>
        </w:rPr>
        <w:t>l</w:t>
      </w:r>
      <w:r>
        <w:rPr>
          <w:rFonts w:ascii="Arial" w:hAnsi="Arial" w:cs="Arial"/>
        </w:rPr>
        <w:t xml:space="preserve"> </w:t>
      </w:r>
      <w:r w:rsidR="008B452E">
        <w:rPr>
          <w:rFonts w:ascii="Arial" w:hAnsi="Arial" w:cs="Arial"/>
        </w:rPr>
        <w:t>30 de Junio</w:t>
      </w:r>
      <w:r w:rsidR="001D4F5D">
        <w:rPr>
          <w:rFonts w:ascii="Arial" w:hAnsi="Arial" w:cs="Arial"/>
        </w:rPr>
        <w:t xml:space="preserve"> del 2017</w:t>
      </w:r>
      <w:r w:rsidR="00A672AC" w:rsidRPr="00687631">
        <w:rPr>
          <w:rFonts w:ascii="Arial" w:hAnsi="Arial" w:cs="Arial"/>
        </w:rPr>
        <w:t xml:space="preserve">, los gastos por </w:t>
      </w:r>
      <w:r w:rsidR="002B46AD">
        <w:rPr>
          <w:rFonts w:ascii="Arial" w:hAnsi="Arial" w:cs="Arial"/>
        </w:rPr>
        <w:t>Pensiones y Jubilaciones se integran c</w:t>
      </w:r>
      <w:r w:rsidR="00A672AC" w:rsidRPr="00687631">
        <w:rPr>
          <w:rFonts w:ascii="Arial" w:hAnsi="Arial" w:cs="Arial"/>
        </w:rPr>
        <w:t>omo sigue</w:t>
      </w:r>
      <w:r w:rsidR="002B46AD">
        <w:rPr>
          <w:rFonts w:ascii="Arial" w:hAnsi="Arial" w:cs="Arial"/>
        </w:rPr>
        <w:t xml:space="preserve"> y pertenecen a Velázquez y Cano Marcelo Antonio</w:t>
      </w:r>
      <w:r w:rsidR="00A672AC" w:rsidRPr="00687631">
        <w:rPr>
          <w:rFonts w:ascii="Arial" w:hAnsi="Arial" w:cs="Arial"/>
        </w:rPr>
        <w:t>:</w:t>
      </w:r>
    </w:p>
    <w:p w:rsidR="002B46AD" w:rsidRDefault="002B46AD" w:rsidP="002B46AD">
      <w:pPr>
        <w:ind w:left="792"/>
        <w:jc w:val="both"/>
        <w:rPr>
          <w:rFonts w:ascii="Arial" w:hAnsi="Arial" w:cs="Arial"/>
        </w:rPr>
      </w:pPr>
    </w:p>
    <w:p w:rsidR="005E7291" w:rsidRDefault="005E7291" w:rsidP="002B46AD">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70"/>
        <w:gridCol w:w="1500"/>
        <w:gridCol w:w="1500"/>
        <w:gridCol w:w="1432"/>
      </w:tblGrid>
      <w:tr w:rsidR="00920B99" w:rsidRPr="00920B99" w:rsidTr="00920B99">
        <w:trPr>
          <w:trHeight w:val="607"/>
        </w:trPr>
        <w:tc>
          <w:tcPr>
            <w:tcW w:w="397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lastRenderedPageBreak/>
              <w:t>CONCEPTO</w:t>
            </w:r>
          </w:p>
        </w:tc>
        <w:tc>
          <w:tcPr>
            <w:tcW w:w="1500"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MAYO</w:t>
            </w:r>
          </w:p>
        </w:tc>
        <w:tc>
          <w:tcPr>
            <w:tcW w:w="1500"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JUNIO</w:t>
            </w:r>
          </w:p>
        </w:tc>
        <w:tc>
          <w:tcPr>
            <w:tcW w:w="1432"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VARIACION</w:t>
            </w:r>
          </w:p>
        </w:tc>
      </w:tr>
      <w:tr w:rsidR="00920B99" w:rsidRPr="00920B99" w:rsidTr="00920B99">
        <w:trPr>
          <w:trHeight w:val="573"/>
        </w:trPr>
        <w:tc>
          <w:tcPr>
            <w:tcW w:w="397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PENSIONES</w:t>
            </w:r>
          </w:p>
        </w:tc>
        <w:tc>
          <w:tcPr>
            <w:tcW w:w="1500"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149,020.00</w:t>
            </w:r>
          </w:p>
        </w:tc>
        <w:tc>
          <w:tcPr>
            <w:tcW w:w="1500"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178,824.00</w:t>
            </w:r>
          </w:p>
        </w:tc>
        <w:tc>
          <w:tcPr>
            <w:tcW w:w="143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29,804.00</w:t>
            </w:r>
          </w:p>
        </w:tc>
      </w:tr>
      <w:tr w:rsidR="00920B99" w:rsidRPr="00920B99" w:rsidTr="00920B99">
        <w:trPr>
          <w:trHeight w:val="607"/>
        </w:trPr>
        <w:tc>
          <w:tcPr>
            <w:tcW w:w="397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Pensiones</w:t>
            </w:r>
          </w:p>
        </w:tc>
        <w:tc>
          <w:tcPr>
            <w:tcW w:w="1500"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149,020.00</w:t>
            </w:r>
          </w:p>
        </w:tc>
        <w:tc>
          <w:tcPr>
            <w:tcW w:w="1500"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178,824.00</w:t>
            </w:r>
          </w:p>
        </w:tc>
        <w:tc>
          <w:tcPr>
            <w:tcW w:w="143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29,804.00</w:t>
            </w:r>
          </w:p>
        </w:tc>
      </w:tr>
      <w:tr w:rsidR="00920B99" w:rsidRPr="00920B99" w:rsidTr="00920B99">
        <w:trPr>
          <w:trHeight w:val="607"/>
        </w:trPr>
        <w:tc>
          <w:tcPr>
            <w:tcW w:w="397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textAlignment w:val="auto"/>
              <w:rPr>
                <w:rFonts w:ascii="Verdana" w:hAnsi="Verdana"/>
                <w:b/>
                <w:bCs/>
                <w:sz w:val="16"/>
                <w:lang w:eastAsia="es-MX"/>
              </w:rPr>
            </w:pPr>
            <w:r w:rsidRPr="00920B99">
              <w:rPr>
                <w:rFonts w:ascii="Verdana" w:hAnsi="Verdana"/>
                <w:b/>
                <w:bCs/>
                <w:sz w:val="16"/>
                <w:lang w:eastAsia="es-MX"/>
              </w:rPr>
              <w:t>PENSIONES Y JUBILACIONES</w:t>
            </w:r>
          </w:p>
        </w:tc>
        <w:tc>
          <w:tcPr>
            <w:tcW w:w="1500"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149,020.00</w:t>
            </w:r>
          </w:p>
        </w:tc>
        <w:tc>
          <w:tcPr>
            <w:tcW w:w="1500"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178,824.00</w:t>
            </w:r>
          </w:p>
        </w:tc>
        <w:tc>
          <w:tcPr>
            <w:tcW w:w="1432"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29,804.00</w:t>
            </w:r>
          </w:p>
        </w:tc>
      </w:tr>
    </w:tbl>
    <w:p w:rsidR="002B46AD" w:rsidRDefault="002B46AD" w:rsidP="002B46AD">
      <w:pPr>
        <w:ind w:left="792"/>
        <w:jc w:val="both"/>
        <w:rPr>
          <w:rFonts w:ascii="Arial" w:hAnsi="Arial" w:cs="Arial"/>
        </w:rPr>
      </w:pPr>
    </w:p>
    <w:p w:rsidR="002B46AD" w:rsidRDefault="002B46AD" w:rsidP="002B46AD">
      <w:pPr>
        <w:ind w:left="792"/>
        <w:jc w:val="both"/>
        <w:rPr>
          <w:rFonts w:ascii="Arial" w:hAnsi="Arial" w:cs="Arial"/>
        </w:rPr>
      </w:pPr>
    </w:p>
    <w:p w:rsidR="002B46AD" w:rsidRDefault="002B46AD" w:rsidP="002B46AD">
      <w:pPr>
        <w:ind w:left="792"/>
        <w:jc w:val="both"/>
        <w:rPr>
          <w:rFonts w:ascii="Arial" w:hAnsi="Arial" w:cs="Arial"/>
        </w:rPr>
      </w:pPr>
    </w:p>
    <w:p w:rsidR="002B46AD" w:rsidRDefault="002B46AD" w:rsidP="002B46AD">
      <w:pPr>
        <w:numPr>
          <w:ilvl w:val="1"/>
          <w:numId w:val="12"/>
        </w:numPr>
        <w:jc w:val="both"/>
        <w:rPr>
          <w:rFonts w:ascii="Arial" w:hAnsi="Arial" w:cs="Arial"/>
        </w:rPr>
      </w:pPr>
      <w:r>
        <w:rPr>
          <w:rFonts w:ascii="Arial" w:hAnsi="Arial" w:cs="Arial"/>
        </w:rPr>
        <w:t xml:space="preserve">Al </w:t>
      </w:r>
      <w:r w:rsidR="008B452E">
        <w:rPr>
          <w:rFonts w:ascii="Arial" w:hAnsi="Arial" w:cs="Arial"/>
        </w:rPr>
        <w:t>30 de Junio</w:t>
      </w:r>
      <w:r>
        <w:rPr>
          <w:rFonts w:ascii="Arial" w:hAnsi="Arial" w:cs="Arial"/>
        </w:rPr>
        <w:t xml:space="preserve"> del 2017</w:t>
      </w:r>
      <w:r w:rsidRPr="00687631">
        <w:rPr>
          <w:rFonts w:ascii="Arial" w:hAnsi="Arial" w:cs="Arial"/>
        </w:rPr>
        <w:t>, los gastos por Estimaciones, Depreciaciones, Deterioros, Obsolescencia y Amortizaciones se integran como sigue:</w:t>
      </w:r>
    </w:p>
    <w:p w:rsidR="002B46AD" w:rsidRDefault="002B46AD" w:rsidP="002B46AD">
      <w:pPr>
        <w:ind w:left="792"/>
        <w:jc w:val="both"/>
        <w:rPr>
          <w:rFonts w:ascii="Arial" w:hAnsi="Arial" w:cs="Arial"/>
        </w:rPr>
      </w:pPr>
    </w:p>
    <w:p w:rsidR="00A35BAB" w:rsidRDefault="00A35BAB" w:rsidP="00A35BAB">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30"/>
        <w:gridCol w:w="1545"/>
        <w:gridCol w:w="1545"/>
        <w:gridCol w:w="1382"/>
      </w:tblGrid>
      <w:tr w:rsidR="00920B99" w:rsidRPr="00920B99" w:rsidTr="00920B99">
        <w:trPr>
          <w:trHeight w:val="248"/>
        </w:trPr>
        <w:tc>
          <w:tcPr>
            <w:tcW w:w="393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CONCEPTO</w:t>
            </w:r>
          </w:p>
        </w:tc>
        <w:tc>
          <w:tcPr>
            <w:tcW w:w="1545"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MAYO</w:t>
            </w:r>
          </w:p>
        </w:tc>
        <w:tc>
          <w:tcPr>
            <w:tcW w:w="1545"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JUNIO</w:t>
            </w:r>
          </w:p>
        </w:tc>
        <w:tc>
          <w:tcPr>
            <w:tcW w:w="1382" w:type="dxa"/>
            <w:tcBorders>
              <w:top w:val="single" w:sz="8" w:space="0" w:color="auto"/>
              <w:left w:val="nil"/>
              <w:bottom w:val="single" w:sz="8" w:space="0" w:color="auto"/>
              <w:right w:val="single" w:sz="8" w:space="0" w:color="auto"/>
            </w:tcBorders>
            <w:shd w:val="clear" w:color="000000" w:fill="C0C0C0"/>
            <w:noWrap/>
            <w:vAlign w:val="bottom"/>
            <w:hideMark/>
          </w:tcPr>
          <w:p w:rsidR="00920B99" w:rsidRPr="00920B99" w:rsidRDefault="00920B99" w:rsidP="00920B99">
            <w:pPr>
              <w:overflowPunct/>
              <w:autoSpaceDE/>
              <w:autoSpaceDN/>
              <w:adjustRightInd/>
              <w:jc w:val="center"/>
              <w:textAlignment w:val="auto"/>
              <w:rPr>
                <w:rFonts w:ascii="Verdana" w:hAnsi="Verdana"/>
                <w:b/>
                <w:bCs/>
                <w:sz w:val="16"/>
                <w:lang w:eastAsia="es-MX"/>
              </w:rPr>
            </w:pPr>
            <w:r w:rsidRPr="00920B99">
              <w:rPr>
                <w:rFonts w:ascii="Verdana" w:hAnsi="Verdana"/>
                <w:b/>
                <w:bCs/>
                <w:sz w:val="16"/>
                <w:lang w:eastAsia="es-MX"/>
              </w:rPr>
              <w:t>VARIACION</w:t>
            </w:r>
          </w:p>
        </w:tc>
      </w:tr>
      <w:tr w:rsidR="00920B99" w:rsidRPr="00920B99" w:rsidTr="00920B99">
        <w:trPr>
          <w:trHeight w:val="234"/>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DEPRECIACIÓN DE MOBILIARIO Y EQUIPO DE ADMINISTRAC</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1,390,357.06</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1,700,639.72</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310,282.66</w:t>
            </w:r>
          </w:p>
        </w:tc>
      </w:tr>
      <w:tr w:rsidR="00920B99" w:rsidRPr="00920B99" w:rsidTr="00920B99">
        <w:trPr>
          <w:trHeight w:val="234"/>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DEPRECIACIÓN DE MAQUINARIA, OTROS EQUIPOS Y HERRAM</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608,365.21</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744,669.05</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136,303.84</w:t>
            </w:r>
          </w:p>
        </w:tc>
      </w:tr>
      <w:tr w:rsidR="00920B99" w:rsidRPr="00920B99" w:rsidTr="00920B99">
        <w:trPr>
          <w:trHeight w:val="234"/>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DEPRECIACIÓN DE MOBILIARIO Y EQUIPO EDUCACIONAL Y</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186,878.00</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223,314.00</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36,436.00</w:t>
            </w:r>
          </w:p>
        </w:tc>
      </w:tr>
      <w:tr w:rsidR="00920B99" w:rsidRPr="00920B99" w:rsidTr="00920B99">
        <w:trPr>
          <w:trHeight w:val="234"/>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AMORTIZACION DE ACTIVOS INTANGIBLES</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128,578.36</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154,228.96</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25,650.60</w:t>
            </w:r>
          </w:p>
        </w:tc>
      </w:tr>
      <w:tr w:rsidR="00920B99" w:rsidRPr="00920B99" w:rsidTr="00920B99">
        <w:trPr>
          <w:trHeight w:val="234"/>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DEPRECIACIÓN DE EQUIPO DE TRANSPORTE</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54,816.65</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65,779.98</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10,963.33</w:t>
            </w:r>
          </w:p>
        </w:tc>
      </w:tr>
      <w:tr w:rsidR="00920B99" w:rsidRPr="00920B99" w:rsidTr="00920B99">
        <w:trPr>
          <w:trHeight w:val="234"/>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DEPRECIACIÓN DE EQUIPO E INSTRUMENTAL MÉDICO Y DE</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1,378.15</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1,653.78</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275.63</w:t>
            </w:r>
          </w:p>
        </w:tc>
      </w:tr>
      <w:tr w:rsidR="00920B99" w:rsidRPr="00920B99" w:rsidTr="00920B99">
        <w:trPr>
          <w:trHeight w:val="248"/>
        </w:trPr>
        <w:tc>
          <w:tcPr>
            <w:tcW w:w="3930" w:type="dxa"/>
            <w:tcBorders>
              <w:top w:val="nil"/>
              <w:left w:val="single" w:sz="8" w:space="0" w:color="auto"/>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textAlignment w:val="auto"/>
              <w:rPr>
                <w:rFonts w:ascii="Verdana" w:hAnsi="Verdana"/>
                <w:sz w:val="16"/>
                <w:lang w:eastAsia="es-MX"/>
              </w:rPr>
            </w:pPr>
            <w:r w:rsidRPr="00920B99">
              <w:rPr>
                <w:rFonts w:ascii="Verdana" w:hAnsi="Verdana"/>
                <w:sz w:val="16"/>
                <w:lang w:eastAsia="es-MX"/>
              </w:rPr>
              <w:t>DETERIORO DE LOS ACTIVOS BIOLOGICOS</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458.35</w:t>
            </w:r>
          </w:p>
        </w:tc>
        <w:tc>
          <w:tcPr>
            <w:tcW w:w="1545"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550.02</w:t>
            </w:r>
          </w:p>
        </w:tc>
        <w:tc>
          <w:tcPr>
            <w:tcW w:w="1382" w:type="dxa"/>
            <w:tcBorders>
              <w:top w:val="nil"/>
              <w:left w:val="nil"/>
              <w:bottom w:val="nil"/>
              <w:right w:val="single" w:sz="8" w:space="0" w:color="auto"/>
            </w:tcBorders>
            <w:shd w:val="clear" w:color="auto" w:fill="auto"/>
            <w:noWrap/>
            <w:vAlign w:val="bottom"/>
            <w:hideMark/>
          </w:tcPr>
          <w:p w:rsidR="00920B99" w:rsidRPr="00920B99" w:rsidRDefault="00920B99" w:rsidP="00920B99">
            <w:pPr>
              <w:overflowPunct/>
              <w:autoSpaceDE/>
              <w:autoSpaceDN/>
              <w:adjustRightInd/>
              <w:jc w:val="right"/>
              <w:textAlignment w:val="auto"/>
              <w:rPr>
                <w:rFonts w:ascii="Verdana" w:hAnsi="Verdana"/>
                <w:sz w:val="16"/>
                <w:lang w:eastAsia="es-MX"/>
              </w:rPr>
            </w:pPr>
            <w:r w:rsidRPr="00920B99">
              <w:rPr>
                <w:rFonts w:ascii="Verdana" w:hAnsi="Verdana"/>
                <w:sz w:val="16"/>
                <w:lang w:eastAsia="es-MX"/>
              </w:rPr>
              <w:t>91.67</w:t>
            </w:r>
          </w:p>
        </w:tc>
      </w:tr>
      <w:tr w:rsidR="00920B99" w:rsidRPr="00920B99" w:rsidTr="00920B99">
        <w:trPr>
          <w:trHeight w:val="248"/>
        </w:trPr>
        <w:tc>
          <w:tcPr>
            <w:tcW w:w="393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textAlignment w:val="auto"/>
              <w:rPr>
                <w:rFonts w:ascii="Verdana" w:hAnsi="Verdana"/>
                <w:b/>
                <w:bCs/>
                <w:sz w:val="16"/>
                <w:lang w:eastAsia="es-MX"/>
              </w:rPr>
            </w:pPr>
            <w:r w:rsidRPr="00920B99">
              <w:rPr>
                <w:rFonts w:ascii="Verdana" w:hAnsi="Verdana"/>
                <w:b/>
                <w:bCs/>
                <w:sz w:val="16"/>
                <w:lang w:eastAsia="es-MX"/>
              </w:rPr>
              <w:t>OTROS GASTOS Y PERDIDAS EXTRAORDINARIAS</w:t>
            </w:r>
          </w:p>
        </w:tc>
        <w:tc>
          <w:tcPr>
            <w:tcW w:w="1545"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2,370,831.78</w:t>
            </w:r>
          </w:p>
        </w:tc>
        <w:tc>
          <w:tcPr>
            <w:tcW w:w="1545"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2,890,835.51</w:t>
            </w:r>
          </w:p>
        </w:tc>
        <w:tc>
          <w:tcPr>
            <w:tcW w:w="1382" w:type="dxa"/>
            <w:tcBorders>
              <w:top w:val="single" w:sz="8" w:space="0" w:color="auto"/>
              <w:left w:val="nil"/>
              <w:bottom w:val="single" w:sz="8" w:space="0" w:color="auto"/>
              <w:right w:val="single" w:sz="8" w:space="0" w:color="auto"/>
            </w:tcBorders>
            <w:shd w:val="clear" w:color="000000" w:fill="D9D9D9"/>
            <w:noWrap/>
            <w:vAlign w:val="bottom"/>
            <w:hideMark/>
          </w:tcPr>
          <w:p w:rsidR="00920B99" w:rsidRPr="00920B99" w:rsidRDefault="00920B99" w:rsidP="00920B99">
            <w:pPr>
              <w:overflowPunct/>
              <w:autoSpaceDE/>
              <w:autoSpaceDN/>
              <w:adjustRightInd/>
              <w:jc w:val="right"/>
              <w:textAlignment w:val="auto"/>
              <w:rPr>
                <w:rFonts w:ascii="Verdana" w:hAnsi="Verdana"/>
                <w:b/>
                <w:bCs/>
                <w:sz w:val="16"/>
                <w:lang w:eastAsia="es-MX"/>
              </w:rPr>
            </w:pPr>
            <w:r w:rsidRPr="00920B99">
              <w:rPr>
                <w:rFonts w:ascii="Verdana" w:hAnsi="Verdana"/>
                <w:b/>
                <w:bCs/>
                <w:sz w:val="16"/>
                <w:lang w:eastAsia="es-MX"/>
              </w:rPr>
              <w:t>520,003.73</w:t>
            </w:r>
          </w:p>
        </w:tc>
      </w:tr>
    </w:tbl>
    <w:p w:rsidR="002650B2" w:rsidRPr="000B13BF" w:rsidRDefault="002650B2" w:rsidP="00A35BAB">
      <w:pPr>
        <w:jc w:val="both"/>
        <w:rPr>
          <w:rFonts w:ascii="Arial" w:hAnsi="Arial" w:cs="Arial"/>
          <w:sz w:val="4"/>
        </w:rPr>
      </w:pPr>
    </w:p>
    <w:p w:rsidR="002650B2" w:rsidRDefault="002650B2" w:rsidP="00A35BAB">
      <w:pPr>
        <w:jc w:val="both"/>
        <w:rPr>
          <w:rFonts w:ascii="Arial" w:hAnsi="Arial" w:cs="Arial"/>
          <w:sz w:val="12"/>
        </w:rPr>
      </w:pPr>
    </w:p>
    <w:p w:rsidR="00B9708B" w:rsidRDefault="00B9708B" w:rsidP="00A35BAB">
      <w:pPr>
        <w:jc w:val="both"/>
        <w:rPr>
          <w:rFonts w:ascii="Arial" w:hAnsi="Arial" w:cs="Arial"/>
          <w:sz w:val="12"/>
        </w:rPr>
      </w:pPr>
    </w:p>
    <w:p w:rsidR="00B9708B" w:rsidRPr="00AD3254" w:rsidRDefault="00B9708B" w:rsidP="00A35BAB">
      <w:pPr>
        <w:jc w:val="both"/>
        <w:rPr>
          <w:rFonts w:ascii="Arial" w:hAnsi="Arial" w:cs="Arial"/>
          <w:sz w:val="12"/>
        </w:rPr>
      </w:pPr>
    </w:p>
    <w:p w:rsidR="0049453F" w:rsidRPr="00687631" w:rsidRDefault="0049453F" w:rsidP="002C6666">
      <w:pPr>
        <w:numPr>
          <w:ilvl w:val="0"/>
          <w:numId w:val="10"/>
        </w:numPr>
        <w:jc w:val="both"/>
        <w:rPr>
          <w:rFonts w:ascii="Arial" w:hAnsi="Arial" w:cs="Arial"/>
          <w:b/>
        </w:rPr>
      </w:pPr>
      <w:r w:rsidRPr="00687631">
        <w:rPr>
          <w:rFonts w:ascii="Arial" w:hAnsi="Arial" w:cs="Arial"/>
          <w:b/>
        </w:rPr>
        <w:t>NOTAS DE GESTIÓN ADMINISTRATIVA</w:t>
      </w:r>
    </w:p>
    <w:p w:rsidR="008332FF" w:rsidRPr="00687631" w:rsidRDefault="008332FF" w:rsidP="0049453F">
      <w:pPr>
        <w:jc w:val="both"/>
        <w:rPr>
          <w:rFonts w:ascii="Arial" w:hAnsi="Arial" w:cs="Arial"/>
          <w:b/>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spacing w:val="-2"/>
        </w:rPr>
      </w:pPr>
      <w:r w:rsidRPr="00687631">
        <w:rPr>
          <w:rFonts w:ascii="Arial" w:hAnsi="Arial" w:cs="Arial"/>
        </w:rPr>
        <w:t xml:space="preserve">La Universidad Tecnológica de San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lastRenderedPageBreak/>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Desarrollar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desarrollo de nuevos perfiles académicos en la educación superior, en el ámbito de la ciencia y la tecnología, con el fin de formar profesionales capaces, que participen en el desarrollo que precisa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Pr="00687631"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salarios, por trabajadores asimilados a salarios, por servicios profesionales. La Universidad tributa bajo el Régimen fiscal del Título III de la Ley del Impuesto Sobre la Renta “Régimen de Personas Morales con Fines no Lucrativos”. </w:t>
      </w:r>
    </w:p>
    <w:p w:rsidR="002650B2" w:rsidRPr="00687631" w:rsidRDefault="002650B2"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San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8332FF" w:rsidRPr="00687631" w:rsidRDefault="008332FF"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8332FF" w:rsidRPr="00687631" w:rsidRDefault="008332F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49453F" w:rsidRPr="00687631" w:rsidRDefault="0049453F" w:rsidP="0049453F">
      <w:pPr>
        <w:jc w:val="both"/>
        <w:rPr>
          <w:rFonts w:ascii="Arial" w:hAnsi="Arial" w:cs="Arial"/>
          <w:spacing w:val="-3"/>
        </w:rPr>
      </w:pPr>
      <w:r w:rsidRPr="00687631">
        <w:rPr>
          <w:rFonts w:ascii="Arial" w:hAnsi="Arial" w:cs="Arial"/>
          <w:spacing w:val="-3"/>
        </w:rPr>
        <w:t xml:space="preserve">Considerando lo anterior, la Ley tiene como objeto establecer los criterios generales que regirán la contabilidad gubernamental y la emisión de la información financiera de los entes públicos, con la </w:t>
      </w:r>
      <w:r w:rsidRPr="00687631">
        <w:rPr>
          <w:rFonts w:ascii="Arial" w:hAnsi="Arial" w:cs="Arial"/>
          <w:spacing w:val="-3"/>
        </w:rPr>
        <w:lastRenderedPageBreak/>
        <w:t>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794"/>
        <w:gridCol w:w="276"/>
        <w:gridCol w:w="2768"/>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D96A30" w:rsidP="002417AA">
            <w:pPr>
              <w:tabs>
                <w:tab w:val="left" w:pos="-720"/>
              </w:tabs>
              <w:suppressAutoHyphens/>
              <w:rPr>
                <w:rFonts w:ascii="Arial" w:hAnsi="Arial" w:cs="Arial"/>
                <w:spacing w:val="-3"/>
              </w:rPr>
            </w:pPr>
            <w:r>
              <w:rPr>
                <w:rFonts w:ascii="Arial" w:hAnsi="Arial" w:cs="Arial"/>
                <w:spacing w:val="-3"/>
              </w:rPr>
              <w:t>31 DE JULIO</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D96A30" w:rsidP="002417AA">
            <w:pPr>
              <w:tabs>
                <w:tab w:val="left" w:pos="-720"/>
              </w:tabs>
              <w:suppressAutoHyphens/>
              <w:rPr>
                <w:rFonts w:ascii="Arial" w:hAnsi="Arial" w:cs="Arial"/>
                <w:spacing w:val="-3"/>
              </w:rPr>
            </w:pPr>
            <w:r>
              <w:rPr>
                <w:rFonts w:ascii="Arial" w:hAnsi="Arial" w:cs="Arial"/>
                <w:spacing w:val="-3"/>
              </w:rPr>
              <w:t>31 DE JULIO</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49453F" w:rsidRDefault="0049453F" w:rsidP="0049453F">
      <w:pPr>
        <w:jc w:val="both"/>
        <w:rPr>
          <w:rFonts w:ascii="Arial" w:hAnsi="Arial" w:cs="Arial"/>
        </w:rPr>
      </w:pPr>
    </w:p>
    <w:p w:rsidR="008332FF" w:rsidRDefault="008332FF" w:rsidP="0049453F">
      <w:pPr>
        <w:jc w:val="both"/>
        <w:rPr>
          <w:rFonts w:ascii="Arial" w:hAnsi="Arial" w:cs="Arial"/>
        </w:rPr>
      </w:pPr>
    </w:p>
    <w:p w:rsidR="008332FF" w:rsidRDefault="008332FF" w:rsidP="0049453F">
      <w:pPr>
        <w:jc w:val="both"/>
        <w:rPr>
          <w:rFonts w:ascii="Arial" w:hAnsi="Arial" w:cs="Arial"/>
        </w:rPr>
      </w:pPr>
    </w:p>
    <w:p w:rsidR="0049453F" w:rsidRPr="00687631" w:rsidRDefault="0049453F" w:rsidP="002C6666">
      <w:pPr>
        <w:numPr>
          <w:ilvl w:val="0"/>
          <w:numId w:val="3"/>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8332FF" w:rsidRDefault="008332FF"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49453F" w:rsidRDefault="0049453F" w:rsidP="0049453F">
      <w:pPr>
        <w:ind w:left="927"/>
        <w:jc w:val="both"/>
        <w:rPr>
          <w:rFonts w:ascii="Arial" w:hAnsi="Arial" w:cs="Arial"/>
        </w:rPr>
      </w:pP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49453F" w:rsidRDefault="0049453F" w:rsidP="0049453F">
      <w:pPr>
        <w:jc w:val="both"/>
        <w:rPr>
          <w:rFonts w:ascii="Arial" w:hAnsi="Arial" w:cs="Arial"/>
        </w:rPr>
      </w:pP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lastRenderedPageBreak/>
        <w:t xml:space="preserve">Los bienes inmuebles y muebles se registran a su costo de adquisición. </w:t>
      </w:r>
    </w:p>
    <w:p w:rsidR="0049453F" w:rsidRDefault="0049453F" w:rsidP="0049453F">
      <w:pPr>
        <w:tabs>
          <w:tab w:val="left" w:pos="567"/>
        </w:tabs>
        <w:jc w:val="both"/>
        <w:rPr>
          <w:rFonts w:ascii="Arial" w:hAnsi="Arial" w:cs="Arial"/>
        </w:rPr>
      </w:pPr>
    </w:p>
    <w:p w:rsidR="008332FF" w:rsidRPr="00687631" w:rsidRDefault="008332F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8332FF" w:rsidRDefault="008332F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8B452E">
        <w:rPr>
          <w:rFonts w:ascii="Arial" w:hAnsi="Arial" w:cs="Arial"/>
        </w:rPr>
        <w:t>30 de Junio</w:t>
      </w:r>
      <w:r w:rsidR="001D4F5D">
        <w:rPr>
          <w:rFonts w:ascii="Arial" w:hAnsi="Arial" w:cs="Arial"/>
        </w:rPr>
        <w:t xml:space="preserve"> del 2017</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8332FF" w:rsidRPr="00687631" w:rsidRDefault="008332FF" w:rsidP="0049453F">
      <w:pPr>
        <w:tabs>
          <w:tab w:val="left" w:pos="567"/>
        </w:tabs>
        <w:ind w:left="927"/>
        <w:jc w:val="both"/>
        <w:rPr>
          <w:rFonts w:ascii="Arial" w:hAnsi="Arial" w:cs="Arial"/>
        </w:rPr>
      </w:pPr>
    </w:p>
    <w:p w:rsidR="0049453F" w:rsidRPr="00687631" w:rsidRDefault="0049453F" w:rsidP="0049453F">
      <w:pPr>
        <w:tabs>
          <w:tab w:val="left" w:pos="567"/>
        </w:tabs>
        <w:ind w:left="1021" w:hanging="454"/>
        <w:jc w:val="both"/>
        <w:rPr>
          <w:rFonts w:ascii="Arial" w:hAnsi="Arial" w:cs="Arial"/>
          <w:b/>
        </w:rPr>
      </w:pPr>
      <w:r w:rsidRPr="00687631">
        <w:rPr>
          <w:rFonts w:ascii="Arial" w:hAnsi="Arial" w:cs="Arial"/>
        </w:rPr>
        <w:t xml:space="preserve">b.4)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D96A30">
        <w:rPr>
          <w:rFonts w:ascii="Arial" w:hAnsi="Arial" w:cs="Arial"/>
        </w:rPr>
        <w:t>31 DE JULIO</w:t>
      </w:r>
      <w:r w:rsidR="00EB4927">
        <w:rPr>
          <w:rFonts w:ascii="Arial" w:hAnsi="Arial" w:cs="Arial"/>
        </w:rPr>
        <w:t xml:space="preserve"> </w:t>
      </w:r>
      <w:r w:rsidRPr="00687631">
        <w:rPr>
          <w:rFonts w:ascii="Arial" w:hAnsi="Arial" w:cs="Arial"/>
        </w:rPr>
        <w:t>de 201</w:t>
      </w:r>
      <w:r w:rsidR="009A4861">
        <w:rPr>
          <w:rFonts w:ascii="Arial" w:hAnsi="Arial" w:cs="Arial"/>
        </w:rPr>
        <w:t>6</w:t>
      </w:r>
      <w:r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desglosan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8332FF" w:rsidRPr="00687631" w:rsidRDefault="008332FF"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8332FF" w:rsidRDefault="008332FF" w:rsidP="0049453F">
      <w:pPr>
        <w:ind w:left="567"/>
        <w:jc w:val="both"/>
        <w:rPr>
          <w:rFonts w:ascii="Arial" w:hAnsi="Arial" w:cs="Arial"/>
        </w:rPr>
      </w:pPr>
    </w:p>
    <w:p w:rsidR="008332FF" w:rsidRPr="00687631" w:rsidRDefault="008332FF"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lastRenderedPageBreak/>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8332FF" w:rsidP="0049453F">
      <w:pPr>
        <w:ind w:left="927"/>
        <w:jc w:val="both"/>
        <w:rPr>
          <w:rFonts w:ascii="Arial" w:hAnsi="Arial" w:cs="Arial"/>
        </w:rPr>
      </w:pPr>
    </w:p>
    <w:p w:rsidR="008332FF" w:rsidRDefault="008332FF" w:rsidP="0049453F">
      <w:pPr>
        <w:ind w:left="927"/>
        <w:jc w:val="both"/>
        <w:rPr>
          <w:rFonts w:ascii="Arial" w:hAnsi="Arial" w:cs="Arial"/>
        </w:rPr>
      </w:pPr>
    </w:p>
    <w:p w:rsidR="0049453F" w:rsidRPr="00C17A97" w:rsidRDefault="0049453F" w:rsidP="002C6666">
      <w:pPr>
        <w:numPr>
          <w:ilvl w:val="0"/>
          <w:numId w:val="3"/>
        </w:numPr>
        <w:ind w:left="567" w:hanging="567"/>
        <w:jc w:val="both"/>
        <w:rPr>
          <w:rFonts w:ascii="Arial" w:hAnsi="Arial" w:cs="Arial"/>
          <w:b/>
        </w:rPr>
      </w:pPr>
      <w:r w:rsidRPr="00C17A97">
        <w:rPr>
          <w:rFonts w:ascii="Arial" w:hAnsi="Arial" w:cs="Arial"/>
          <w:b/>
        </w:rPr>
        <w:t>Aprobación de estados financieros</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8B452E">
        <w:rPr>
          <w:rFonts w:ascii="Arial" w:hAnsi="Arial" w:cs="Arial"/>
          <w:spacing w:val="-3"/>
        </w:rPr>
        <w:t>30 de Junio</w:t>
      </w:r>
      <w:r w:rsidR="001D4F5D">
        <w:rPr>
          <w:rFonts w:ascii="Arial" w:hAnsi="Arial" w:cs="Arial"/>
          <w:spacing w:val="-3"/>
        </w:rPr>
        <w:t xml:space="preserve"> del 2017</w:t>
      </w:r>
      <w:r w:rsidRPr="00687631">
        <w:rPr>
          <w:rFonts w:ascii="Arial" w:hAnsi="Arial" w:cs="Arial"/>
          <w:spacing w:val="-3"/>
        </w:rPr>
        <w:t>, fueron autorizadas para su emisión el</w:t>
      </w:r>
      <w:r w:rsidR="00585958">
        <w:rPr>
          <w:rFonts w:ascii="Arial" w:hAnsi="Arial" w:cs="Arial"/>
          <w:spacing w:val="-3"/>
        </w:rPr>
        <w:t xml:space="preserve"> </w:t>
      </w:r>
      <w:r w:rsidR="00920B99">
        <w:rPr>
          <w:rFonts w:ascii="Arial" w:hAnsi="Arial" w:cs="Arial"/>
          <w:spacing w:val="-3"/>
        </w:rPr>
        <w:t>6</w:t>
      </w:r>
      <w:r w:rsidR="00585958">
        <w:rPr>
          <w:rFonts w:ascii="Arial" w:hAnsi="Arial" w:cs="Arial"/>
          <w:spacing w:val="-3"/>
        </w:rPr>
        <w:t xml:space="preserve"> </w:t>
      </w:r>
      <w:r w:rsidRPr="00687631">
        <w:rPr>
          <w:rFonts w:ascii="Arial" w:hAnsi="Arial" w:cs="Arial"/>
          <w:spacing w:val="-3"/>
        </w:rPr>
        <w:t xml:space="preserve">de </w:t>
      </w:r>
      <w:r w:rsidR="004519C0">
        <w:rPr>
          <w:rFonts w:ascii="Arial" w:hAnsi="Arial" w:cs="Arial"/>
          <w:spacing w:val="-3"/>
        </w:rPr>
        <w:t>ju</w:t>
      </w:r>
      <w:r w:rsidR="00920B99">
        <w:rPr>
          <w:rFonts w:ascii="Arial" w:hAnsi="Arial" w:cs="Arial"/>
          <w:spacing w:val="-3"/>
        </w:rPr>
        <w:t>l</w:t>
      </w:r>
      <w:bookmarkStart w:id="0" w:name="_GoBack"/>
      <w:bookmarkEnd w:id="0"/>
      <w:r w:rsidR="004519C0">
        <w:rPr>
          <w:rFonts w:ascii="Arial" w:hAnsi="Arial" w:cs="Arial"/>
          <w:spacing w:val="-3"/>
        </w:rPr>
        <w:t>io</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D1D6E">
        <w:rPr>
          <w:rFonts w:ascii="Arial" w:hAnsi="Arial" w:cs="Arial"/>
          <w:spacing w:val="-3"/>
        </w:rPr>
        <w:t>7</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49453F" w:rsidRDefault="0049453F" w:rsidP="0049453F">
      <w:pPr>
        <w:rPr>
          <w:rFonts w:ascii="Arial" w:hAnsi="Arial" w:cs="Arial"/>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401C61" w:rsidRPr="00687631" w:rsidRDefault="00401C61" w:rsidP="00F26532"/>
    <w:sectPr w:rsidR="00401C61" w:rsidRPr="00687631" w:rsidSect="00731DA6">
      <w:headerReference w:type="default" r:id="rId9"/>
      <w:footerReference w:type="default" r:id="rId10"/>
      <w:headerReference w:type="first" r:id="rId11"/>
      <w:footerReference w:type="first" r:id="rId12"/>
      <w:pgSz w:w="12240" w:h="15840" w:code="1"/>
      <w:pgMar w:top="1843" w:right="1701" w:bottom="1985" w:left="1701" w:header="993"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F4" w:rsidRDefault="00E25EF4" w:rsidP="00456B6C">
      <w:r>
        <w:separator/>
      </w:r>
    </w:p>
  </w:endnote>
  <w:endnote w:type="continuationSeparator" w:id="0">
    <w:p w:rsidR="00E25EF4" w:rsidRDefault="00E25EF4"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B5" w:rsidRPr="006434EB" w:rsidRDefault="00C06CB5" w:rsidP="006434EB">
    <w:pPr>
      <w:pStyle w:val="Piedepgina"/>
    </w:pPr>
    <w:r>
      <w:rPr>
        <w:noProof/>
        <w:lang w:val="es-MX" w:eastAsia="es-MX"/>
      </w:rPr>
      <mc:AlternateContent>
        <mc:Choice Requires="wpg">
          <w:drawing>
            <wp:anchor distT="0" distB="0" distL="0" distR="0" simplePos="0" relativeHeight="251660800" behindDoc="0" locked="0" layoutInCell="1" allowOverlap="1">
              <wp:simplePos x="0" y="0"/>
              <wp:positionH relativeFrom="page">
                <wp:posOffset>1069676</wp:posOffset>
              </wp:positionH>
              <wp:positionV relativeFrom="page">
                <wp:posOffset>9333781</wp:posOffset>
              </wp:positionV>
              <wp:extent cx="5613136"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6" cy="320040"/>
                        <a:chOff x="-9177" y="0"/>
                        <a:chExt cx="5971827"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7"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6CB5" w:rsidRPr="008446E0" w:rsidRDefault="00C06CB5">
                            <w:pPr>
                              <w:jc w:val="right"/>
                              <w:rPr>
                                <w:rFonts w:ascii="Arial" w:hAnsi="Arial" w:cs="Arial"/>
                                <w:color w:val="7F7F7F"/>
                              </w:rPr>
                            </w:pPr>
                            <w:r>
                              <w:rPr>
                                <w:rFonts w:ascii="Arial" w:hAnsi="Arial" w:cs="Arial"/>
                                <w:lang w:val="es-ES"/>
                              </w:rPr>
                              <w:t>6</w:t>
                            </w:r>
                            <w:r w:rsidRPr="008446E0">
                              <w:rPr>
                                <w:rFonts w:ascii="Arial" w:hAnsi="Arial" w:cs="Arial"/>
                                <w:lang w:val="es-ES"/>
                              </w:rPr>
                              <w:t xml:space="preserve"> de </w:t>
                            </w:r>
                            <w:r>
                              <w:rPr>
                                <w:rFonts w:ascii="Arial" w:hAnsi="Arial" w:cs="Arial"/>
                                <w:lang w:val="es-ES"/>
                              </w:rPr>
                              <w:t xml:space="preserve">Julio </w:t>
                            </w:r>
                            <w:r w:rsidRPr="008446E0">
                              <w:rPr>
                                <w:rFonts w:ascii="Arial" w:hAnsi="Arial" w:cs="Arial"/>
                                <w:lang w:val="es-ES"/>
                              </w:rPr>
                              <w:t>de</w:t>
                            </w:r>
                            <w:r>
                              <w:rPr>
                                <w:rFonts w:ascii="Arial" w:hAnsi="Arial" w:cs="Arial"/>
                                <w:lang w:val="es-ES"/>
                              </w:rPr>
                              <w:t>l 2017</w:t>
                            </w:r>
                          </w:p>
                          <w:p w:rsidR="00C06CB5" w:rsidRPr="006434EB" w:rsidRDefault="00C06CB5">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37" o:spid="_x0000_s1026" style="position:absolute;margin-left:84.25pt;margin-top:734.95pt;width:442pt;height:25.2pt;z-index:251660800;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C06CB5" w:rsidRPr="008446E0" w:rsidRDefault="00C06CB5">
                      <w:pPr>
                        <w:jc w:val="right"/>
                        <w:rPr>
                          <w:rFonts w:ascii="Arial" w:hAnsi="Arial" w:cs="Arial"/>
                          <w:color w:val="7F7F7F"/>
                        </w:rPr>
                      </w:pPr>
                      <w:r>
                        <w:rPr>
                          <w:rFonts w:ascii="Arial" w:hAnsi="Arial" w:cs="Arial"/>
                          <w:lang w:val="es-ES"/>
                        </w:rPr>
                        <w:t>6</w:t>
                      </w:r>
                      <w:r w:rsidRPr="008446E0">
                        <w:rPr>
                          <w:rFonts w:ascii="Arial" w:hAnsi="Arial" w:cs="Arial"/>
                          <w:lang w:val="es-ES"/>
                        </w:rPr>
                        <w:t xml:space="preserve"> de </w:t>
                      </w:r>
                      <w:r>
                        <w:rPr>
                          <w:rFonts w:ascii="Arial" w:hAnsi="Arial" w:cs="Arial"/>
                          <w:lang w:val="es-ES"/>
                        </w:rPr>
                        <w:t xml:space="preserve">Julio </w:t>
                      </w:r>
                      <w:r w:rsidRPr="008446E0">
                        <w:rPr>
                          <w:rFonts w:ascii="Arial" w:hAnsi="Arial" w:cs="Arial"/>
                          <w:lang w:val="es-ES"/>
                        </w:rPr>
                        <w:t>de</w:t>
                      </w:r>
                      <w:r>
                        <w:rPr>
                          <w:rFonts w:ascii="Arial" w:hAnsi="Arial" w:cs="Arial"/>
                          <w:lang w:val="es-ES"/>
                        </w:rPr>
                        <w:t>l 2017</w:t>
                      </w:r>
                    </w:p>
                    <w:p w:rsidR="00C06CB5" w:rsidRPr="006434EB" w:rsidRDefault="00C06CB5">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9776" behindDoc="0" locked="0" layoutInCell="1" allowOverlap="1">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06CB5" w:rsidRPr="00C17A97" w:rsidRDefault="00C06CB5">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920B99" w:rsidRPr="00920B99">
                            <w:rPr>
                              <w:rFonts w:ascii="Arial" w:hAnsi="Arial" w:cs="Arial"/>
                              <w:noProof/>
                              <w:color w:val="FFFFFF"/>
                              <w:sz w:val="22"/>
                              <w:szCs w:val="22"/>
                              <w:lang w:val="es-ES"/>
                            </w:rPr>
                            <w:t>25</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526.95pt;margin-top:735.3pt;width:36pt;height:25.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C06CB5" w:rsidRPr="00C17A97" w:rsidRDefault="00C06CB5">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920B99" w:rsidRPr="00920B99">
                      <w:rPr>
                        <w:rFonts w:ascii="Arial" w:hAnsi="Arial" w:cs="Arial"/>
                        <w:noProof/>
                        <w:color w:val="FFFFFF"/>
                        <w:sz w:val="22"/>
                        <w:szCs w:val="22"/>
                        <w:lang w:val="es-ES"/>
                      </w:rPr>
                      <w:t>25</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B5" w:rsidRDefault="00C06CB5">
    <w:pPr>
      <w:pStyle w:val="Piedepgina"/>
    </w:pPr>
    <w:r>
      <w:rPr>
        <w:noProof/>
        <w:lang w:val="es-MX" w:eastAsia="es-MX"/>
      </w:rPr>
      <mc:AlternateContent>
        <mc:Choice Requires="wpg">
          <w:drawing>
            <wp:anchor distT="0" distB="0" distL="0" distR="0" simplePos="0" relativeHeight="251658752" behindDoc="0" locked="0" layoutInCell="1" allowOverlap="1">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6CB5" w:rsidRPr="00D47BF3" w:rsidRDefault="00C06CB5" w:rsidP="00F41F9D">
                            <w:pPr>
                              <w:jc w:val="right"/>
                              <w:rPr>
                                <w:color w:val="7F7F7F"/>
                              </w:rPr>
                            </w:pPr>
                            <w:r>
                              <w:rPr>
                                <w:rFonts w:ascii="Arial" w:hAnsi="Arial" w:cs="Arial"/>
                                <w:lang w:val="es-ES"/>
                              </w:rPr>
                              <w:t xml:space="preserve">6 </w:t>
                            </w:r>
                            <w:r w:rsidRPr="00D47BF3">
                              <w:rPr>
                                <w:rFonts w:ascii="Arial" w:hAnsi="Arial" w:cs="Arial"/>
                                <w:lang w:val="es-ES"/>
                              </w:rPr>
                              <w:t xml:space="preserve">de </w:t>
                            </w:r>
                            <w:r>
                              <w:rPr>
                                <w:rFonts w:ascii="Arial" w:hAnsi="Arial" w:cs="Arial"/>
                                <w:lang w:val="es-ES"/>
                              </w:rPr>
                              <w:t xml:space="preserve">Julio del </w:t>
                            </w:r>
                            <w:r w:rsidRPr="00D47BF3">
                              <w:rPr>
                                <w:rFonts w:ascii="Arial" w:hAnsi="Arial" w:cs="Arial"/>
                                <w:lang w:val="es-ES"/>
                              </w:rPr>
                              <w:t>201</w:t>
                            </w:r>
                            <w:r>
                              <w:rPr>
                                <w:rFonts w:ascii="Arial" w:hAnsi="Arial" w:cs="Arial"/>
                                <w:lang w:val="es-ES"/>
                              </w:rPr>
                              <w:t>7</w:t>
                            </w:r>
                          </w:p>
                          <w:p w:rsidR="00C06CB5" w:rsidRPr="006434EB" w:rsidRDefault="00C06CB5">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_x0000_s1030" style="position:absolute;margin-left:85.05pt;margin-top:735.3pt;width:441.3pt;height:25.2pt;z-index:25165875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C06CB5" w:rsidRPr="00D47BF3" w:rsidRDefault="00C06CB5" w:rsidP="00F41F9D">
                      <w:pPr>
                        <w:jc w:val="right"/>
                        <w:rPr>
                          <w:color w:val="7F7F7F"/>
                        </w:rPr>
                      </w:pPr>
                      <w:r>
                        <w:rPr>
                          <w:rFonts w:ascii="Arial" w:hAnsi="Arial" w:cs="Arial"/>
                          <w:lang w:val="es-ES"/>
                        </w:rPr>
                        <w:t xml:space="preserve">6 </w:t>
                      </w:r>
                      <w:r w:rsidRPr="00D47BF3">
                        <w:rPr>
                          <w:rFonts w:ascii="Arial" w:hAnsi="Arial" w:cs="Arial"/>
                          <w:lang w:val="es-ES"/>
                        </w:rPr>
                        <w:t xml:space="preserve">de </w:t>
                      </w:r>
                      <w:r>
                        <w:rPr>
                          <w:rFonts w:ascii="Arial" w:hAnsi="Arial" w:cs="Arial"/>
                          <w:lang w:val="es-ES"/>
                        </w:rPr>
                        <w:t xml:space="preserve">Julio del </w:t>
                      </w:r>
                      <w:r w:rsidRPr="00D47BF3">
                        <w:rPr>
                          <w:rFonts w:ascii="Arial" w:hAnsi="Arial" w:cs="Arial"/>
                          <w:lang w:val="es-ES"/>
                        </w:rPr>
                        <w:t>201</w:t>
                      </w:r>
                      <w:r>
                        <w:rPr>
                          <w:rFonts w:ascii="Arial" w:hAnsi="Arial" w:cs="Arial"/>
                          <w:lang w:val="es-ES"/>
                        </w:rPr>
                        <w:t>7</w:t>
                      </w:r>
                    </w:p>
                    <w:p w:rsidR="00C06CB5" w:rsidRPr="006434EB" w:rsidRDefault="00C06CB5">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06CB5" w:rsidRPr="006434EB" w:rsidRDefault="00C06CB5">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920B99" w:rsidRPr="00920B99">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C06CB5" w:rsidRPr="006434EB" w:rsidRDefault="00C06CB5">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920B99" w:rsidRPr="00920B99">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F4" w:rsidRDefault="00E25EF4" w:rsidP="00456B6C">
      <w:r>
        <w:separator/>
      </w:r>
    </w:p>
  </w:footnote>
  <w:footnote w:type="continuationSeparator" w:id="0">
    <w:p w:rsidR="00E25EF4" w:rsidRDefault="00E25EF4"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B5" w:rsidRDefault="00C06CB5">
    <w:pPr>
      <w:pStyle w:val="Encabezado"/>
    </w:pPr>
    <w:r>
      <w:rPr>
        <w:noProof/>
        <w:lang w:val="es-MX" w:eastAsia="es-MX"/>
      </w:rPr>
      <w:drawing>
        <wp:anchor distT="0" distB="0" distL="114300" distR="114300" simplePos="0" relativeHeight="251654656" behindDoc="0" locked="0" layoutInCell="1" allowOverlap="0">
          <wp:simplePos x="0" y="0"/>
          <wp:positionH relativeFrom="column">
            <wp:posOffset>139065</wp:posOffset>
          </wp:positionH>
          <wp:positionV relativeFrom="paragraph">
            <wp:posOffset>16510</wp:posOffset>
          </wp:positionV>
          <wp:extent cx="1352550" cy="362585"/>
          <wp:effectExtent l="0" t="0" r="0" b="0"/>
          <wp:wrapNone/>
          <wp:docPr id="20"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CB5" w:rsidRDefault="00C06CB5" w:rsidP="00CC345D">
    <w:pPr>
      <w:jc w:val="right"/>
      <w:rPr>
        <w:rFonts w:ascii="Verdana" w:hAnsi="Verdana"/>
      </w:rPr>
    </w:pPr>
    <w:r>
      <w:rPr>
        <w:rFonts w:ascii="Verdana" w:hAnsi="Verdana"/>
        <w:noProof/>
        <w:lang w:eastAsia="es-MX"/>
      </w:rPr>
      <mc:AlternateContent>
        <mc:Choice Requires="wps">
          <w:drawing>
            <wp:anchor distT="0" distB="0" distL="114300" distR="114300" simplePos="0" relativeHeight="251655680" behindDoc="0" locked="0" layoutInCell="1" allowOverlap="1">
              <wp:simplePos x="0" y="0"/>
              <wp:positionH relativeFrom="column">
                <wp:posOffset>215265</wp:posOffset>
              </wp:positionH>
              <wp:positionV relativeFrom="paragraph">
                <wp:posOffset>341630</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7E398" id="_x0000_t32" coordsize="21600,21600" o:spt="32" o:oned="t" path="m,l21600,21600e" filled="f">
              <v:path arrowok="t" fillok="f" o:connecttype="none"/>
              <o:lock v:ext="edit" shapetype="t"/>
            </v:shapetype>
            <v:shape id="AutoShape 6" o:spid="_x0000_s1026" type="#_x0000_t32" style="position:absolute;margin-left:16.95pt;margin-top:26.9pt;width:44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"/>
          </w:pict>
        </mc:Fallback>
      </mc:AlternateContent>
    </w:r>
    <w:r>
      <w:rPr>
        <w:rFonts w:ascii="Verdana" w:hAnsi="Verdana"/>
      </w:rPr>
      <w:t>NOTAS A LOS ESTADOS FINANCIEROS</w:t>
    </w:r>
  </w:p>
  <w:p w:rsidR="00C06CB5" w:rsidRDefault="00C06CB5" w:rsidP="00CC345D">
    <w:pPr>
      <w:jc w:val="right"/>
      <w:rPr>
        <w:rFonts w:ascii="Verdana" w:hAnsi="Verdana"/>
      </w:rPr>
    </w:pPr>
    <w:r>
      <w:rPr>
        <w:rFonts w:ascii="Verdana" w:hAnsi="Verdana"/>
      </w:rPr>
      <w:t>AL 30 de Junio del 2017</w:t>
    </w:r>
  </w:p>
  <w:p w:rsidR="00C06CB5" w:rsidRPr="0017409C" w:rsidRDefault="00C06CB5" w:rsidP="00CC345D">
    <w:pPr>
      <w:jc w:val="right"/>
      <w:rPr>
        <w:rFonts w:ascii="Verdana" w:hAnsi="Verdana"/>
        <w:color w:val="7F7F7F"/>
        <w:sz w:val="16"/>
        <w:szCs w:val="16"/>
      </w:rPr>
    </w:pPr>
    <w:r>
      <w:rPr>
        <w:rFonts w:ascii="Verdana" w:hAnsi="Verdana"/>
      </w:rPr>
      <w:tab/>
    </w:r>
    <w:r>
      <w:rPr>
        <w:rFonts w:ascii="Verdana" w:hAnsi="Verdana"/>
        <w:sz w:val="16"/>
        <w:szCs w:val="16"/>
      </w:rPr>
      <w:t xml:space="preserve">     </w:t>
    </w:r>
  </w:p>
  <w:p w:rsidR="00C06CB5" w:rsidRPr="0034435B" w:rsidRDefault="00C06CB5"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B5" w:rsidRPr="00687631" w:rsidRDefault="00C06CB5" w:rsidP="00CC345D">
    <w:pPr>
      <w:pStyle w:val="Ttulo3"/>
    </w:pPr>
    <w:r>
      <w:rPr>
        <w:noProof/>
        <w:lang w:val="es-MX" w:eastAsia="es-MX"/>
      </w:rPr>
      <w:drawing>
        <wp:anchor distT="0" distB="0" distL="114300" distR="114300" simplePos="0" relativeHeight="251656704" behindDoc="0" locked="0" layoutInCell="1" allowOverlap="0">
          <wp:simplePos x="0" y="0"/>
          <wp:positionH relativeFrom="column">
            <wp:posOffset>81915</wp:posOffset>
          </wp:positionH>
          <wp:positionV relativeFrom="paragraph">
            <wp:posOffset>57150</wp:posOffset>
          </wp:positionV>
          <wp:extent cx="1200150" cy="321945"/>
          <wp:effectExtent l="0" t="0" r="0" b="1905"/>
          <wp:wrapNone/>
          <wp:docPr id="21"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 xml:space="preserve">                        </w:t>
    </w:r>
    <w:r w:rsidRPr="00CC345D">
      <w:rPr>
        <w:sz w:val="24"/>
      </w:rPr>
      <w:t>UNIVERSIDAD TECNOL</w:t>
    </w:r>
    <w:r w:rsidRPr="00CC345D">
      <w:rPr>
        <w:sz w:val="24"/>
        <w:lang w:val="es-MX"/>
      </w:rPr>
      <w:t>Ó</w:t>
    </w:r>
    <w:r w:rsidRPr="00CC345D">
      <w:rPr>
        <w:sz w:val="24"/>
      </w:rPr>
      <w:t>GICA DE SAN JUAN DEL RÍO</w:t>
    </w:r>
  </w:p>
  <w:p w:rsidR="00C06CB5" w:rsidRPr="00CC345D" w:rsidRDefault="00C06CB5" w:rsidP="00CC345D">
    <w:pPr>
      <w:pStyle w:val="Ttulo3"/>
      <w:rPr>
        <w:rFonts w:cs="Arial"/>
        <w:sz w:val="22"/>
        <w:szCs w:val="18"/>
      </w:rPr>
    </w:pPr>
    <w:r>
      <w:rPr>
        <w:rFonts w:cs="Arial"/>
        <w:szCs w:val="18"/>
      </w:rPr>
      <w:t xml:space="preserve">                     </w:t>
    </w:r>
    <w:r>
      <w:rPr>
        <w:rFonts w:cs="Arial"/>
        <w:szCs w:val="18"/>
        <w:lang w:val="es-MX"/>
      </w:rPr>
      <w:t xml:space="preserve"> </w:t>
    </w:r>
    <w:r w:rsidRPr="00CC345D">
      <w:rPr>
        <w:rFonts w:cs="Arial"/>
        <w:sz w:val="22"/>
        <w:szCs w:val="18"/>
      </w:rPr>
      <w:t>NOTAS A LOS ESTADOS FINANCIEROS</w:t>
    </w:r>
  </w:p>
  <w:p w:rsidR="00C06CB5" w:rsidRPr="00CC345D" w:rsidRDefault="00C06CB5" w:rsidP="00CC345D">
    <w:pPr>
      <w:pStyle w:val="Ttulo3"/>
      <w:rPr>
        <w:rFonts w:cs="Arial"/>
        <w:sz w:val="22"/>
        <w:szCs w:val="18"/>
      </w:rPr>
    </w:pPr>
    <w:r w:rsidRPr="00CC345D">
      <w:rPr>
        <w:rFonts w:cs="Arial"/>
        <w:sz w:val="22"/>
        <w:szCs w:val="18"/>
      </w:rPr>
      <w:t xml:space="preserve">                         </w:t>
    </w:r>
    <w:r>
      <w:rPr>
        <w:rFonts w:cs="Arial"/>
        <w:sz w:val="22"/>
        <w:szCs w:val="18"/>
      </w:rPr>
      <w:t>AL 30 de Junio del 2017</w:t>
    </w:r>
    <w:r w:rsidRPr="00CC345D">
      <w:rPr>
        <w:rFonts w:cs="Arial"/>
        <w:sz w:val="22"/>
        <w:szCs w:val="18"/>
      </w:rPr>
      <w:t xml:space="preserve"> </w:t>
    </w:r>
  </w:p>
  <w:p w:rsidR="00C06CB5" w:rsidRPr="00CC345D" w:rsidRDefault="00C06CB5" w:rsidP="00CC345D">
    <w:pPr>
      <w:pStyle w:val="Ttulo3"/>
      <w:rPr>
        <w:rFonts w:cs="Arial"/>
        <w:sz w:val="18"/>
      </w:rPr>
    </w:pPr>
    <w:r w:rsidRPr="00CC345D">
      <w:rPr>
        <w:rFonts w:cs="Arial"/>
        <w:sz w:val="22"/>
        <w:szCs w:val="18"/>
      </w:rPr>
      <w:t xml:space="preserve">                            </w:t>
    </w:r>
    <w:r w:rsidRPr="00CC345D">
      <w:rPr>
        <w:rFonts w:cs="Arial"/>
        <w:sz w:val="22"/>
        <w:szCs w:val="22"/>
      </w:rPr>
      <w:t>(Cifras expresadas en pesos</w:t>
    </w:r>
    <w:r w:rsidRPr="00CC345D">
      <w:rPr>
        <w:rFonts w:cs="Arial"/>
        <w:sz w:val="18"/>
      </w:rPr>
      <w:t>)</w:t>
    </w:r>
  </w:p>
  <w:p w:rsidR="00C06CB5" w:rsidRDefault="00C06C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C287E6A"/>
    <w:multiLevelType w:val="hybridMultilevel"/>
    <w:tmpl w:val="45D0C8C4"/>
    <w:lvl w:ilvl="0" w:tplc="C8BA2AA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9"/>
  </w:num>
  <w:num w:numId="7">
    <w:abstractNumId w:val="11"/>
  </w:num>
  <w:num w:numId="8">
    <w:abstractNumId w:val="4"/>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355F"/>
    <w:rsid w:val="00014727"/>
    <w:rsid w:val="00014B95"/>
    <w:rsid w:val="000163F3"/>
    <w:rsid w:val="00020457"/>
    <w:rsid w:val="00022F2A"/>
    <w:rsid w:val="000330F8"/>
    <w:rsid w:val="00033C17"/>
    <w:rsid w:val="00033C7D"/>
    <w:rsid w:val="000418B6"/>
    <w:rsid w:val="00047DAE"/>
    <w:rsid w:val="00050867"/>
    <w:rsid w:val="00053003"/>
    <w:rsid w:val="0005426B"/>
    <w:rsid w:val="00055AFF"/>
    <w:rsid w:val="00057B9D"/>
    <w:rsid w:val="00065C4C"/>
    <w:rsid w:val="00071761"/>
    <w:rsid w:val="00075638"/>
    <w:rsid w:val="00076515"/>
    <w:rsid w:val="00083BBA"/>
    <w:rsid w:val="00097B4F"/>
    <w:rsid w:val="000A44EA"/>
    <w:rsid w:val="000B048A"/>
    <w:rsid w:val="000B0521"/>
    <w:rsid w:val="000B13BF"/>
    <w:rsid w:val="000B3E23"/>
    <w:rsid w:val="000C1649"/>
    <w:rsid w:val="000C5678"/>
    <w:rsid w:val="000E2305"/>
    <w:rsid w:val="000E3585"/>
    <w:rsid w:val="000E493F"/>
    <w:rsid w:val="000F546C"/>
    <w:rsid w:val="000F6B9D"/>
    <w:rsid w:val="0010259F"/>
    <w:rsid w:val="0010282E"/>
    <w:rsid w:val="001038E1"/>
    <w:rsid w:val="001062F0"/>
    <w:rsid w:val="00106D97"/>
    <w:rsid w:val="00110619"/>
    <w:rsid w:val="001115F8"/>
    <w:rsid w:val="001238E3"/>
    <w:rsid w:val="0012680D"/>
    <w:rsid w:val="00127188"/>
    <w:rsid w:val="0013222A"/>
    <w:rsid w:val="001333E5"/>
    <w:rsid w:val="00145F21"/>
    <w:rsid w:val="001556CA"/>
    <w:rsid w:val="0016127F"/>
    <w:rsid w:val="00164610"/>
    <w:rsid w:val="00172E7A"/>
    <w:rsid w:val="0017409C"/>
    <w:rsid w:val="001766CC"/>
    <w:rsid w:val="001825B4"/>
    <w:rsid w:val="00184226"/>
    <w:rsid w:val="00192DCA"/>
    <w:rsid w:val="001A513D"/>
    <w:rsid w:val="001B57DD"/>
    <w:rsid w:val="001B6A88"/>
    <w:rsid w:val="001B7793"/>
    <w:rsid w:val="001C05D3"/>
    <w:rsid w:val="001D4F5D"/>
    <w:rsid w:val="001D5D09"/>
    <w:rsid w:val="001E3BF6"/>
    <w:rsid w:val="001E5FC7"/>
    <w:rsid w:val="001F34A0"/>
    <w:rsid w:val="00202690"/>
    <w:rsid w:val="00205343"/>
    <w:rsid w:val="00206AC4"/>
    <w:rsid w:val="00211423"/>
    <w:rsid w:val="00221009"/>
    <w:rsid w:val="0022260E"/>
    <w:rsid w:val="00230F39"/>
    <w:rsid w:val="00235110"/>
    <w:rsid w:val="00236C79"/>
    <w:rsid w:val="00237154"/>
    <w:rsid w:val="002417AA"/>
    <w:rsid w:val="002418C8"/>
    <w:rsid w:val="00243CA5"/>
    <w:rsid w:val="00247356"/>
    <w:rsid w:val="002536DD"/>
    <w:rsid w:val="00253C8F"/>
    <w:rsid w:val="00255208"/>
    <w:rsid w:val="002650B2"/>
    <w:rsid w:val="00267E2C"/>
    <w:rsid w:val="00272DCE"/>
    <w:rsid w:val="002737F1"/>
    <w:rsid w:val="00274A1A"/>
    <w:rsid w:val="0029151E"/>
    <w:rsid w:val="00292804"/>
    <w:rsid w:val="002958CB"/>
    <w:rsid w:val="00296494"/>
    <w:rsid w:val="002A2163"/>
    <w:rsid w:val="002B46AD"/>
    <w:rsid w:val="002C0C4A"/>
    <w:rsid w:val="002C3FFD"/>
    <w:rsid w:val="002C4DB7"/>
    <w:rsid w:val="002C6666"/>
    <w:rsid w:val="002D6030"/>
    <w:rsid w:val="002E1F4C"/>
    <w:rsid w:val="002F25E5"/>
    <w:rsid w:val="002F56CB"/>
    <w:rsid w:val="002F710F"/>
    <w:rsid w:val="00301468"/>
    <w:rsid w:val="0030183B"/>
    <w:rsid w:val="00304704"/>
    <w:rsid w:val="00306C7E"/>
    <w:rsid w:val="00307012"/>
    <w:rsid w:val="0031185F"/>
    <w:rsid w:val="00311F53"/>
    <w:rsid w:val="00316317"/>
    <w:rsid w:val="00317965"/>
    <w:rsid w:val="0032267C"/>
    <w:rsid w:val="003230BB"/>
    <w:rsid w:val="00323659"/>
    <w:rsid w:val="0032441D"/>
    <w:rsid w:val="00326C72"/>
    <w:rsid w:val="003324EF"/>
    <w:rsid w:val="0033437A"/>
    <w:rsid w:val="00335BE2"/>
    <w:rsid w:val="0034435B"/>
    <w:rsid w:val="00344CAA"/>
    <w:rsid w:val="00357416"/>
    <w:rsid w:val="003606A7"/>
    <w:rsid w:val="00362CAB"/>
    <w:rsid w:val="00363370"/>
    <w:rsid w:val="00364F66"/>
    <w:rsid w:val="0037029D"/>
    <w:rsid w:val="00370A5C"/>
    <w:rsid w:val="00375D19"/>
    <w:rsid w:val="0039106F"/>
    <w:rsid w:val="00395FAD"/>
    <w:rsid w:val="00397E9F"/>
    <w:rsid w:val="003A07DA"/>
    <w:rsid w:val="003A1BFB"/>
    <w:rsid w:val="003A3EE3"/>
    <w:rsid w:val="003A6A74"/>
    <w:rsid w:val="003B710D"/>
    <w:rsid w:val="003C38F0"/>
    <w:rsid w:val="003C6EA2"/>
    <w:rsid w:val="003D5425"/>
    <w:rsid w:val="003D5F83"/>
    <w:rsid w:val="003D70C1"/>
    <w:rsid w:val="003E4E97"/>
    <w:rsid w:val="003E62C6"/>
    <w:rsid w:val="003F2B03"/>
    <w:rsid w:val="003F56DF"/>
    <w:rsid w:val="00401C61"/>
    <w:rsid w:val="00413E0E"/>
    <w:rsid w:val="0042583E"/>
    <w:rsid w:val="00437701"/>
    <w:rsid w:val="0044481E"/>
    <w:rsid w:val="00451101"/>
    <w:rsid w:val="004519C0"/>
    <w:rsid w:val="004547FA"/>
    <w:rsid w:val="00456B6C"/>
    <w:rsid w:val="004629AA"/>
    <w:rsid w:val="00462C22"/>
    <w:rsid w:val="00464BBC"/>
    <w:rsid w:val="00465BC4"/>
    <w:rsid w:val="00466A95"/>
    <w:rsid w:val="00477573"/>
    <w:rsid w:val="00483C31"/>
    <w:rsid w:val="00492CE5"/>
    <w:rsid w:val="0049453F"/>
    <w:rsid w:val="004A15DD"/>
    <w:rsid w:val="004A31F4"/>
    <w:rsid w:val="004A4F51"/>
    <w:rsid w:val="004B035D"/>
    <w:rsid w:val="004B13EB"/>
    <w:rsid w:val="004B40DB"/>
    <w:rsid w:val="004B7538"/>
    <w:rsid w:val="004C0496"/>
    <w:rsid w:val="004C50D5"/>
    <w:rsid w:val="004C6942"/>
    <w:rsid w:val="004D2F1B"/>
    <w:rsid w:val="004D6B7A"/>
    <w:rsid w:val="004D75EB"/>
    <w:rsid w:val="004E31C8"/>
    <w:rsid w:val="004F6A95"/>
    <w:rsid w:val="00503E16"/>
    <w:rsid w:val="00521555"/>
    <w:rsid w:val="00536D9A"/>
    <w:rsid w:val="005502E8"/>
    <w:rsid w:val="00550BF8"/>
    <w:rsid w:val="00553D95"/>
    <w:rsid w:val="00554256"/>
    <w:rsid w:val="005567C0"/>
    <w:rsid w:val="00557164"/>
    <w:rsid w:val="00561DCF"/>
    <w:rsid w:val="005650C5"/>
    <w:rsid w:val="00572FD6"/>
    <w:rsid w:val="00585958"/>
    <w:rsid w:val="0059175B"/>
    <w:rsid w:val="00593D1B"/>
    <w:rsid w:val="00595FBD"/>
    <w:rsid w:val="005A1DED"/>
    <w:rsid w:val="005A41EC"/>
    <w:rsid w:val="005C4525"/>
    <w:rsid w:val="005D5857"/>
    <w:rsid w:val="005E7291"/>
    <w:rsid w:val="0060026A"/>
    <w:rsid w:val="00600E97"/>
    <w:rsid w:val="006029E3"/>
    <w:rsid w:val="006079CC"/>
    <w:rsid w:val="006104D0"/>
    <w:rsid w:val="006112B6"/>
    <w:rsid w:val="0061521F"/>
    <w:rsid w:val="006233CA"/>
    <w:rsid w:val="00623B25"/>
    <w:rsid w:val="00624859"/>
    <w:rsid w:val="00641305"/>
    <w:rsid w:val="006434EB"/>
    <w:rsid w:val="00661E10"/>
    <w:rsid w:val="00662919"/>
    <w:rsid w:val="00663CB9"/>
    <w:rsid w:val="006705A4"/>
    <w:rsid w:val="006723B5"/>
    <w:rsid w:val="00673A4D"/>
    <w:rsid w:val="0067412C"/>
    <w:rsid w:val="00677520"/>
    <w:rsid w:val="00677633"/>
    <w:rsid w:val="00683A8A"/>
    <w:rsid w:val="006849D7"/>
    <w:rsid w:val="00687631"/>
    <w:rsid w:val="006919E8"/>
    <w:rsid w:val="0069736F"/>
    <w:rsid w:val="006A3459"/>
    <w:rsid w:val="006B1AE4"/>
    <w:rsid w:val="006B40C0"/>
    <w:rsid w:val="006C3561"/>
    <w:rsid w:val="006C3906"/>
    <w:rsid w:val="006C456B"/>
    <w:rsid w:val="006C61A0"/>
    <w:rsid w:val="006D070F"/>
    <w:rsid w:val="006D2FF4"/>
    <w:rsid w:val="006E1F63"/>
    <w:rsid w:val="006E2742"/>
    <w:rsid w:val="006E30AE"/>
    <w:rsid w:val="006E6A16"/>
    <w:rsid w:val="006F26F7"/>
    <w:rsid w:val="006F2F74"/>
    <w:rsid w:val="00705F6F"/>
    <w:rsid w:val="0071556E"/>
    <w:rsid w:val="0071789A"/>
    <w:rsid w:val="00721391"/>
    <w:rsid w:val="007248F2"/>
    <w:rsid w:val="00726B7D"/>
    <w:rsid w:val="00726EA9"/>
    <w:rsid w:val="00727071"/>
    <w:rsid w:val="00731DA6"/>
    <w:rsid w:val="0073261C"/>
    <w:rsid w:val="00733B89"/>
    <w:rsid w:val="007403C9"/>
    <w:rsid w:val="00741C4C"/>
    <w:rsid w:val="007442C2"/>
    <w:rsid w:val="00755CFB"/>
    <w:rsid w:val="00760EF0"/>
    <w:rsid w:val="007633EF"/>
    <w:rsid w:val="00765211"/>
    <w:rsid w:val="007820A1"/>
    <w:rsid w:val="00796688"/>
    <w:rsid w:val="007A1094"/>
    <w:rsid w:val="007A283C"/>
    <w:rsid w:val="007A5117"/>
    <w:rsid w:val="007B09D8"/>
    <w:rsid w:val="007B5085"/>
    <w:rsid w:val="007B5D8A"/>
    <w:rsid w:val="007C10E9"/>
    <w:rsid w:val="007D610D"/>
    <w:rsid w:val="007D75C4"/>
    <w:rsid w:val="007E045A"/>
    <w:rsid w:val="007E0580"/>
    <w:rsid w:val="007E1E7D"/>
    <w:rsid w:val="007E2E1B"/>
    <w:rsid w:val="007E429C"/>
    <w:rsid w:val="007E4459"/>
    <w:rsid w:val="007E4889"/>
    <w:rsid w:val="007E74A6"/>
    <w:rsid w:val="007F5599"/>
    <w:rsid w:val="0080234F"/>
    <w:rsid w:val="008026DF"/>
    <w:rsid w:val="00806774"/>
    <w:rsid w:val="00810BF5"/>
    <w:rsid w:val="00810E59"/>
    <w:rsid w:val="008217A4"/>
    <w:rsid w:val="00827EAC"/>
    <w:rsid w:val="008332FF"/>
    <w:rsid w:val="008341D8"/>
    <w:rsid w:val="008372B2"/>
    <w:rsid w:val="00842DFA"/>
    <w:rsid w:val="008446E0"/>
    <w:rsid w:val="00851D51"/>
    <w:rsid w:val="00851DAF"/>
    <w:rsid w:val="008554B4"/>
    <w:rsid w:val="008604F7"/>
    <w:rsid w:val="00860552"/>
    <w:rsid w:val="00860C51"/>
    <w:rsid w:val="008646EC"/>
    <w:rsid w:val="008658A7"/>
    <w:rsid w:val="00865A95"/>
    <w:rsid w:val="00867440"/>
    <w:rsid w:val="00872191"/>
    <w:rsid w:val="00880C47"/>
    <w:rsid w:val="0088520E"/>
    <w:rsid w:val="008853F7"/>
    <w:rsid w:val="00886486"/>
    <w:rsid w:val="00886673"/>
    <w:rsid w:val="00892097"/>
    <w:rsid w:val="008A03F8"/>
    <w:rsid w:val="008A4116"/>
    <w:rsid w:val="008A4249"/>
    <w:rsid w:val="008A4A20"/>
    <w:rsid w:val="008B2C4F"/>
    <w:rsid w:val="008B452E"/>
    <w:rsid w:val="008D19E0"/>
    <w:rsid w:val="008D6293"/>
    <w:rsid w:val="008E1725"/>
    <w:rsid w:val="008E3C4E"/>
    <w:rsid w:val="008E4D06"/>
    <w:rsid w:val="008F00F2"/>
    <w:rsid w:val="008F24C8"/>
    <w:rsid w:val="008F6AC4"/>
    <w:rsid w:val="008F6D33"/>
    <w:rsid w:val="008F7848"/>
    <w:rsid w:val="00907355"/>
    <w:rsid w:val="00907D1D"/>
    <w:rsid w:val="009113E0"/>
    <w:rsid w:val="00913E8C"/>
    <w:rsid w:val="00915801"/>
    <w:rsid w:val="0092096F"/>
    <w:rsid w:val="00920B99"/>
    <w:rsid w:val="00940B46"/>
    <w:rsid w:val="009454F4"/>
    <w:rsid w:val="00946D43"/>
    <w:rsid w:val="00947F39"/>
    <w:rsid w:val="00957C58"/>
    <w:rsid w:val="0096056B"/>
    <w:rsid w:val="00964197"/>
    <w:rsid w:val="0096710B"/>
    <w:rsid w:val="00967D1F"/>
    <w:rsid w:val="00971475"/>
    <w:rsid w:val="009829D2"/>
    <w:rsid w:val="00983350"/>
    <w:rsid w:val="00986550"/>
    <w:rsid w:val="00991CB4"/>
    <w:rsid w:val="009930D2"/>
    <w:rsid w:val="009940B8"/>
    <w:rsid w:val="009A4210"/>
    <w:rsid w:val="009A4861"/>
    <w:rsid w:val="009B699E"/>
    <w:rsid w:val="009C0CEA"/>
    <w:rsid w:val="009C1E70"/>
    <w:rsid w:val="009C2F18"/>
    <w:rsid w:val="009C4111"/>
    <w:rsid w:val="009D112F"/>
    <w:rsid w:val="009D143F"/>
    <w:rsid w:val="009D49BC"/>
    <w:rsid w:val="009E2C16"/>
    <w:rsid w:val="009F0066"/>
    <w:rsid w:val="009F79AE"/>
    <w:rsid w:val="00A100F7"/>
    <w:rsid w:val="00A102BD"/>
    <w:rsid w:val="00A11824"/>
    <w:rsid w:val="00A132A5"/>
    <w:rsid w:val="00A13437"/>
    <w:rsid w:val="00A13D4E"/>
    <w:rsid w:val="00A145BC"/>
    <w:rsid w:val="00A23CCF"/>
    <w:rsid w:val="00A24930"/>
    <w:rsid w:val="00A346F1"/>
    <w:rsid w:val="00A35BAB"/>
    <w:rsid w:val="00A40F2A"/>
    <w:rsid w:val="00A44636"/>
    <w:rsid w:val="00A45CEF"/>
    <w:rsid w:val="00A520DF"/>
    <w:rsid w:val="00A53114"/>
    <w:rsid w:val="00A544B5"/>
    <w:rsid w:val="00A669A7"/>
    <w:rsid w:val="00A672AC"/>
    <w:rsid w:val="00A72950"/>
    <w:rsid w:val="00A74592"/>
    <w:rsid w:val="00A74657"/>
    <w:rsid w:val="00A75AD2"/>
    <w:rsid w:val="00A846D4"/>
    <w:rsid w:val="00AA5B39"/>
    <w:rsid w:val="00AB290F"/>
    <w:rsid w:val="00AC6CD2"/>
    <w:rsid w:val="00AD3254"/>
    <w:rsid w:val="00AE1295"/>
    <w:rsid w:val="00AE5D43"/>
    <w:rsid w:val="00AE6C06"/>
    <w:rsid w:val="00AF4C08"/>
    <w:rsid w:val="00AF5A8B"/>
    <w:rsid w:val="00B101C0"/>
    <w:rsid w:val="00B10B87"/>
    <w:rsid w:val="00B40AEE"/>
    <w:rsid w:val="00B53FB4"/>
    <w:rsid w:val="00B5491D"/>
    <w:rsid w:val="00B5585C"/>
    <w:rsid w:val="00B60C8E"/>
    <w:rsid w:val="00B62C22"/>
    <w:rsid w:val="00B634DA"/>
    <w:rsid w:val="00B63B57"/>
    <w:rsid w:val="00B65058"/>
    <w:rsid w:val="00B710A6"/>
    <w:rsid w:val="00B73D62"/>
    <w:rsid w:val="00B779C2"/>
    <w:rsid w:val="00B77FD0"/>
    <w:rsid w:val="00B82E29"/>
    <w:rsid w:val="00B833D2"/>
    <w:rsid w:val="00B911D0"/>
    <w:rsid w:val="00B92C25"/>
    <w:rsid w:val="00B92C7F"/>
    <w:rsid w:val="00B9708B"/>
    <w:rsid w:val="00BA2338"/>
    <w:rsid w:val="00BA5B72"/>
    <w:rsid w:val="00BB1A48"/>
    <w:rsid w:val="00BB2CB2"/>
    <w:rsid w:val="00BB3231"/>
    <w:rsid w:val="00BB7D64"/>
    <w:rsid w:val="00BC0518"/>
    <w:rsid w:val="00BD1D6E"/>
    <w:rsid w:val="00BD70FF"/>
    <w:rsid w:val="00BD7CFB"/>
    <w:rsid w:val="00BE0F4C"/>
    <w:rsid w:val="00C014B3"/>
    <w:rsid w:val="00C03238"/>
    <w:rsid w:val="00C06CB5"/>
    <w:rsid w:val="00C14066"/>
    <w:rsid w:val="00C16442"/>
    <w:rsid w:val="00C16F7C"/>
    <w:rsid w:val="00C17A97"/>
    <w:rsid w:val="00C215CE"/>
    <w:rsid w:val="00C5322C"/>
    <w:rsid w:val="00C57C03"/>
    <w:rsid w:val="00C65E11"/>
    <w:rsid w:val="00C66635"/>
    <w:rsid w:val="00C67167"/>
    <w:rsid w:val="00C70031"/>
    <w:rsid w:val="00C72D81"/>
    <w:rsid w:val="00C775B4"/>
    <w:rsid w:val="00C82A85"/>
    <w:rsid w:val="00C86F8C"/>
    <w:rsid w:val="00C901CD"/>
    <w:rsid w:val="00C90F3C"/>
    <w:rsid w:val="00C92B47"/>
    <w:rsid w:val="00C93690"/>
    <w:rsid w:val="00C93780"/>
    <w:rsid w:val="00C97B2C"/>
    <w:rsid w:val="00CB1434"/>
    <w:rsid w:val="00CC2E98"/>
    <w:rsid w:val="00CC345D"/>
    <w:rsid w:val="00CC44F0"/>
    <w:rsid w:val="00CC6726"/>
    <w:rsid w:val="00CD4BAA"/>
    <w:rsid w:val="00CD553C"/>
    <w:rsid w:val="00CD65C6"/>
    <w:rsid w:val="00CE664D"/>
    <w:rsid w:val="00CF37C0"/>
    <w:rsid w:val="00D00F2C"/>
    <w:rsid w:val="00D10780"/>
    <w:rsid w:val="00D17552"/>
    <w:rsid w:val="00D31413"/>
    <w:rsid w:val="00D315ED"/>
    <w:rsid w:val="00D47BF3"/>
    <w:rsid w:val="00D52420"/>
    <w:rsid w:val="00D527E7"/>
    <w:rsid w:val="00D53A49"/>
    <w:rsid w:val="00D56749"/>
    <w:rsid w:val="00D56A5B"/>
    <w:rsid w:val="00D6630B"/>
    <w:rsid w:val="00D71F9B"/>
    <w:rsid w:val="00D77B68"/>
    <w:rsid w:val="00D8605E"/>
    <w:rsid w:val="00D96A30"/>
    <w:rsid w:val="00D975F3"/>
    <w:rsid w:val="00DA0E72"/>
    <w:rsid w:val="00DA53BF"/>
    <w:rsid w:val="00DB2D7B"/>
    <w:rsid w:val="00DB60AE"/>
    <w:rsid w:val="00DC2DA8"/>
    <w:rsid w:val="00DC5199"/>
    <w:rsid w:val="00DC58E6"/>
    <w:rsid w:val="00DD1945"/>
    <w:rsid w:val="00DD45D5"/>
    <w:rsid w:val="00DD75BC"/>
    <w:rsid w:val="00DE4424"/>
    <w:rsid w:val="00DF069E"/>
    <w:rsid w:val="00DF0CA2"/>
    <w:rsid w:val="00E024A3"/>
    <w:rsid w:val="00E05EBE"/>
    <w:rsid w:val="00E1090A"/>
    <w:rsid w:val="00E20807"/>
    <w:rsid w:val="00E24F1E"/>
    <w:rsid w:val="00E25EF4"/>
    <w:rsid w:val="00E27E16"/>
    <w:rsid w:val="00E34362"/>
    <w:rsid w:val="00E34DD4"/>
    <w:rsid w:val="00E375F2"/>
    <w:rsid w:val="00E51333"/>
    <w:rsid w:val="00E63212"/>
    <w:rsid w:val="00E64559"/>
    <w:rsid w:val="00E65565"/>
    <w:rsid w:val="00E72F2D"/>
    <w:rsid w:val="00E74B44"/>
    <w:rsid w:val="00E75132"/>
    <w:rsid w:val="00E97D99"/>
    <w:rsid w:val="00EB45E6"/>
    <w:rsid w:val="00EB4927"/>
    <w:rsid w:val="00EC6F71"/>
    <w:rsid w:val="00ED1A57"/>
    <w:rsid w:val="00ED6F8D"/>
    <w:rsid w:val="00ED76EB"/>
    <w:rsid w:val="00EF256F"/>
    <w:rsid w:val="00EF6494"/>
    <w:rsid w:val="00EF7CB8"/>
    <w:rsid w:val="00F027DA"/>
    <w:rsid w:val="00F058F8"/>
    <w:rsid w:val="00F07BFB"/>
    <w:rsid w:val="00F10430"/>
    <w:rsid w:val="00F10E8D"/>
    <w:rsid w:val="00F12095"/>
    <w:rsid w:val="00F14179"/>
    <w:rsid w:val="00F15F15"/>
    <w:rsid w:val="00F228DD"/>
    <w:rsid w:val="00F22EAD"/>
    <w:rsid w:val="00F26532"/>
    <w:rsid w:val="00F26DF2"/>
    <w:rsid w:val="00F27AFF"/>
    <w:rsid w:val="00F41F9D"/>
    <w:rsid w:val="00F45135"/>
    <w:rsid w:val="00F509A1"/>
    <w:rsid w:val="00F53457"/>
    <w:rsid w:val="00F54583"/>
    <w:rsid w:val="00F63471"/>
    <w:rsid w:val="00F716CD"/>
    <w:rsid w:val="00F764F4"/>
    <w:rsid w:val="00F8795C"/>
    <w:rsid w:val="00F87BCA"/>
    <w:rsid w:val="00F915CD"/>
    <w:rsid w:val="00F95FB8"/>
    <w:rsid w:val="00FA530B"/>
    <w:rsid w:val="00FB0D9A"/>
    <w:rsid w:val="00FB32EE"/>
    <w:rsid w:val="00FB4229"/>
    <w:rsid w:val="00FB4CD2"/>
    <w:rsid w:val="00FB65F7"/>
    <w:rsid w:val="00FB7828"/>
    <w:rsid w:val="00FC2EC1"/>
    <w:rsid w:val="00FC7952"/>
    <w:rsid w:val="00FD1A03"/>
    <w:rsid w:val="00FD20D0"/>
    <w:rsid w:val="00FD4699"/>
    <w:rsid w:val="00FD7545"/>
    <w:rsid w:val="00FF23E2"/>
    <w:rsid w:val="00FF2543"/>
    <w:rsid w:val="00FF40CA"/>
    <w:rsid w:val="00FF5537"/>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F42B3-8DDF-400F-83B8-06CE5481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819DF-12B2-4C30-8E63-4C7CEFE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5630</Words>
  <Characters>30967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aolguinm</cp:lastModifiedBy>
  <cp:revision>10</cp:revision>
  <cp:lastPrinted>2017-01-27T22:23:00Z</cp:lastPrinted>
  <dcterms:created xsi:type="dcterms:W3CDTF">2017-07-06T14:50:00Z</dcterms:created>
  <dcterms:modified xsi:type="dcterms:W3CDTF">2017-07-06T17:11:00Z</dcterms:modified>
</cp:coreProperties>
</file>